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</w:rPr>
      </w:pPr>
      <w:r>
        <w:rPr>
          <w:rFonts w:hint="eastAsia" w:ascii="Arial" w:hAnsi="Arial" w:eastAsia="宋体" w:cs="Arial"/>
          <w:b w:val="0"/>
          <w:i w:val="0"/>
          <w:color w:val="666666"/>
          <w:spacing w:val="0"/>
          <w:sz w:val="30"/>
          <w:szCs w:val="30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t>titit 使用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</w:rPr>
        <w:t>java.util.function包下的函数式接口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</w:rPr>
        <w:t>if (mtrx.hasAnyForgeColor(t -&gt;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})) {</w:t>
      </w:r>
    </w:p>
    <w:p>
      <w:pPr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要是提示错误,,可能 body block 里面儿要有ret....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Runanable callable zo ygwa zo ok le..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C7C71"/>
    <w:rsid w:val="43326650"/>
    <w:rsid w:val="59777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2016-11-08T11:20:00Z</dcterms:created>
  <dc:creator>Administrator</dc:creator>
  <cp:lastModifiedBy>Administrator</cp:lastModifiedBy>
  <dcterms:modified xsi:type="dcterms:W3CDTF">2016-11-08T11:21:46Z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