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pPr>
      <w:r>
        <w:rPr>
          <w:rFonts w:hint="eastAsia"/>
          <w:lang w:val="en-US" w:eastAsia="zh-CN"/>
        </w:rPr>
        <w:t xml:space="preserve">Atitit 医学  </w:t>
      </w:r>
      <w:r>
        <w:rPr>
          <w:rFonts w:ascii="微软雅黑" w:hAnsi="微软雅黑" w:eastAsia="微软雅黑" w:cs="微软雅黑"/>
          <w:i w:val="0"/>
          <w:caps w:val="0"/>
          <w:color w:val="333333"/>
          <w:spacing w:val="0"/>
          <w:sz w:val="45"/>
          <w:szCs w:val="45"/>
          <w:bdr w:val="none" w:color="auto" w:sz="0" w:space="0"/>
          <w:shd w:val="clear" w:fill="FFFFFF"/>
        </w:rPr>
        <w:t>微创技术</w:t>
      </w:r>
      <w:r>
        <w:rPr>
          <w:rFonts w:hint="eastAsia" w:ascii="微软雅黑" w:hAnsi="微软雅黑" w:eastAsia="微软雅黑" w:cs="微软雅黑"/>
          <w:i w:val="0"/>
          <w:caps w:val="0"/>
          <w:color w:val="333333"/>
          <w:spacing w:val="0"/>
          <w:sz w:val="45"/>
          <w:szCs w:val="45"/>
          <w:bdr w:val="none" w:color="auto" w:sz="0" w:space="0"/>
          <w:shd w:val="clear" w:fill="FFFFFF"/>
          <w:lang w:eastAsia="zh-CN"/>
        </w:rPr>
        <w:t>的艺术</w:t>
      </w:r>
      <w: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t xml:space="preserve"> attilax著</w:t>
      </w:r>
    </w:p>
    <w:p>
      <w:pP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pPr>
    </w:p>
    <w:sdt>
      <w:sdtPr>
        <w:rPr>
          <w:rFonts w:ascii="宋体" w:hAnsi="宋体" w:eastAsia="宋体" w:cstheme="minorBidi"/>
          <w:kern w:val="2"/>
          <w:sz w:val="21"/>
          <w:szCs w:val="24"/>
          <w:lang w:val="en-US" w:eastAsia="zh-CN" w:bidi="ar-SA"/>
        </w:rPr>
        <w:id w:val="147452773"/>
        <w:docPartObj>
          <w:docPartGallery w:val="Table of Contents"/>
          <w:docPartUnique/>
        </w:docPartObj>
      </w:sdtPr>
      <w:sdtEndPr>
        <w:rPr>
          <w:rFonts w:hint="eastAsia" w:ascii="微软雅黑" w:hAnsi="微软雅黑" w:eastAsia="微软雅黑" w:cs="微软雅黑"/>
          <w:i w:val="0"/>
          <w:caps w:val="0"/>
          <w:color w:val="333333"/>
          <w:spacing w:val="0"/>
          <w:kern w:val="2"/>
          <w:sz w:val="21"/>
          <w:szCs w:val="45"/>
          <w:bdr w:val="none" w:color="auto" w:sz="0" w:space="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fldChar w:fldCharType="begin"/>
          </w:r>
          <w: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instrText xml:space="preserve">TOC \o "1-3" \h \u </w:instrText>
          </w:r>
          <w: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fldChar w:fldCharType="separate"/>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_Toc5163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lang w:val="en-US" w:eastAsia="zh-CN"/>
            </w:rPr>
            <w:t xml:space="preserve">1. </w:t>
          </w:r>
          <w:r>
            <w:rPr>
              <w:rFonts w:hint="eastAsia"/>
              <w:lang w:val="en-US" w:eastAsia="zh-CN"/>
            </w:rPr>
            <w:t>俩打领域</w:t>
          </w:r>
          <w:r>
            <w:tab/>
          </w:r>
          <w:r>
            <w:fldChar w:fldCharType="begin"/>
          </w:r>
          <w:r>
            <w:instrText xml:space="preserve"> PAGEREF _Toc5163 </w:instrText>
          </w:r>
          <w:r>
            <w:fldChar w:fldCharType="separate"/>
          </w:r>
          <w:r>
            <w:t>1</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_Toc31171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rPr>
            <w:t xml:space="preserve">1.1. </w:t>
          </w:r>
          <w:r>
            <w:t>90%的妇科开腹手术可由微创技术取代</w:t>
          </w:r>
          <w:r>
            <w:tab/>
          </w:r>
          <w:r>
            <w:fldChar w:fldCharType="begin"/>
          </w:r>
          <w:r>
            <w:instrText xml:space="preserve"> PAGEREF _Toc31171 </w:instrText>
          </w:r>
          <w:r>
            <w:fldChar w:fldCharType="separate"/>
          </w:r>
          <w:r>
            <w:t>1</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_Toc17872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ascii="Arial" w:hAnsi="Arial" w:cs="Arial"/>
              <w:i w:val="0"/>
              <w:caps w:val="0"/>
              <w:spacing w:val="0"/>
              <w:szCs w:val="21"/>
            </w:rPr>
            <w:t xml:space="preserve">1.2. </w:t>
          </w:r>
          <w:r>
            <w:rPr>
              <w:rFonts w:hint="default" w:ascii="Arial" w:hAnsi="Arial" w:cs="Arial"/>
              <w:i w:val="0"/>
              <w:caps w:val="0"/>
              <w:spacing w:val="0"/>
              <w:szCs w:val="21"/>
              <w:shd w:val="clear" w:fill="FFFFFF"/>
            </w:rPr>
            <w:t>脊柱类微创技术</w:t>
          </w:r>
          <w:r>
            <w:tab/>
          </w:r>
          <w:r>
            <w:fldChar w:fldCharType="begin"/>
          </w:r>
          <w:r>
            <w:instrText xml:space="preserve"> PAGEREF _Toc17872 </w:instrText>
          </w:r>
          <w:r>
            <w:fldChar w:fldCharType="separate"/>
          </w:r>
          <w:r>
            <w:t>1</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_Toc31196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ascii="Arial" w:hAnsi="Arial" w:cs="Arial"/>
              <w:i w:val="0"/>
              <w:caps w:val="0"/>
              <w:spacing w:val="0"/>
              <w:szCs w:val="21"/>
              <w:bdr w:val="none" w:color="auto" w:sz="0" w:space="0"/>
              <w:shd w:val="clear" w:fill="FFFFFF"/>
            </w:rPr>
            <w:t xml:space="preserve">1.3. </w:t>
          </w:r>
          <w:r>
            <w:rPr>
              <w:rFonts w:ascii="Arial" w:hAnsi="Arial" w:eastAsia="宋体" w:cs="Arial"/>
              <w:i w:val="0"/>
              <w:caps w:val="0"/>
              <w:spacing w:val="0"/>
              <w:szCs w:val="21"/>
              <w:shd w:val="clear" w:fill="FFFFFF"/>
            </w:rPr>
            <w:t>臭氧治疗仪技术</w:t>
          </w:r>
          <w:r>
            <w:tab/>
          </w:r>
          <w:r>
            <w:fldChar w:fldCharType="begin"/>
          </w:r>
          <w:r>
            <w:instrText xml:space="preserve"> PAGEREF _Toc31196 </w:instrText>
          </w:r>
          <w:r>
            <w:fldChar w:fldCharType="separate"/>
          </w:r>
          <w:r>
            <w:t>1</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1"/>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_Toc10509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rPr>
            <w:t xml:space="preserve">2. </w:t>
          </w:r>
          <w:r>
            <w:rPr>
              <w:rFonts w:hint="eastAsia"/>
            </w:rPr>
            <w:t>分类</w:t>
          </w:r>
          <w:r>
            <w:tab/>
          </w:r>
          <w:r>
            <w:fldChar w:fldCharType="begin"/>
          </w:r>
          <w:r>
            <w:instrText xml:space="preserve"> PAGEREF _Toc10509 </w:instrText>
          </w:r>
          <w:r>
            <w:fldChar w:fldCharType="separate"/>
          </w:r>
          <w:r>
            <w:t>2</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_Toc15791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rPr>
            <w:t xml:space="preserve">2.1. </w:t>
          </w:r>
          <w:r>
            <w:t>一是小切口手术，或叫精细手术。</w:t>
          </w:r>
          <w:r>
            <w:tab/>
          </w:r>
          <w:r>
            <w:fldChar w:fldCharType="begin"/>
          </w:r>
          <w:r>
            <w:instrText xml:space="preserve"> PAGEREF _Toc15791 </w:instrText>
          </w:r>
          <w:r>
            <w:fldChar w:fldCharType="separate"/>
          </w:r>
          <w:r>
            <w:t>2</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_Toc19608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rPr>
            <w:t>2.2. 二是内镜技术。</w:t>
          </w:r>
          <w:r>
            <w:tab/>
          </w:r>
          <w:r>
            <w:fldChar w:fldCharType="begin"/>
          </w:r>
          <w:r>
            <w:instrText xml:space="preserve"> PAGEREF _Toc19608 </w:instrText>
          </w:r>
          <w:r>
            <w:fldChar w:fldCharType="separate"/>
          </w:r>
          <w:r>
            <w:t>2</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begin"/>
          </w:r>
          <w:r>
            <w:rPr>
              <w:rFonts w:hint="eastAsia" w:ascii="微软雅黑" w:hAnsi="微软雅黑" w:eastAsia="微软雅黑" w:cs="微软雅黑"/>
              <w:i w:val="0"/>
              <w:caps w:val="0"/>
              <w:spacing w:val="0"/>
              <w:szCs w:val="45"/>
              <w:bdr w:val="none" w:color="auto" w:sz="0" w:space="0"/>
              <w:shd w:val="clear" w:fill="FFFFFF"/>
              <w:lang w:val="en-US" w:eastAsia="zh-CN"/>
            </w:rPr>
            <w:instrText xml:space="preserve"> HYPERLINK \l _Toc24356 </w:instrText>
          </w:r>
          <w:r>
            <w:rPr>
              <w:rFonts w:hint="eastAsia" w:ascii="微软雅黑" w:hAnsi="微软雅黑" w:eastAsia="微软雅黑" w:cs="微软雅黑"/>
              <w:i w:val="0"/>
              <w:caps w:val="0"/>
              <w:spacing w:val="0"/>
              <w:szCs w:val="45"/>
              <w:bdr w:val="none" w:color="auto" w:sz="0" w:space="0"/>
              <w:shd w:val="clear" w:fill="FFFFFF"/>
              <w:lang w:val="en-US" w:eastAsia="zh-CN"/>
            </w:rPr>
            <w:fldChar w:fldCharType="separate"/>
          </w:r>
          <w:r>
            <w:rPr>
              <w:rFonts w:hint="default"/>
            </w:rPr>
            <w:t>2.3. 三是腔镜技术，就是要在患者一定部位打上几个小眼子，探入腔镜进行手术</w:t>
          </w:r>
          <w:r>
            <w:tab/>
          </w:r>
          <w:r>
            <w:fldChar w:fldCharType="begin"/>
          </w:r>
          <w:r>
            <w:instrText xml:space="preserve"> PAGEREF _Toc24356 </w:instrText>
          </w:r>
          <w:r>
            <w:fldChar w:fldCharType="separate"/>
          </w:r>
          <w:r>
            <w:t>2</w:t>
          </w:r>
          <w:r>
            <w:fldChar w:fldCharType="end"/>
          </w: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p>
          <w:pPr>
            <w:rPr>
              <w:rFonts w:hint="eastAsia" w:ascii="微软雅黑" w:hAnsi="微软雅黑" w:eastAsia="微软雅黑" w:cs="微软雅黑"/>
              <w:i w:val="0"/>
              <w:caps w:val="0"/>
              <w:color w:val="333333"/>
              <w:spacing w:val="0"/>
              <w:sz w:val="45"/>
              <w:szCs w:val="45"/>
              <w:bdr w:val="none" w:color="auto" w:sz="0" w:space="0"/>
              <w:shd w:val="clear" w:fill="FFFFFF"/>
              <w:lang w:val="en-US" w:eastAsia="zh-CN"/>
            </w:rPr>
          </w:pPr>
          <w:r>
            <w:rPr>
              <w:rFonts w:hint="eastAsia" w:ascii="微软雅黑" w:hAnsi="微软雅黑" w:eastAsia="微软雅黑" w:cs="微软雅黑"/>
              <w:i w:val="0"/>
              <w:caps w:val="0"/>
              <w:color w:val="333333"/>
              <w:spacing w:val="0"/>
              <w:szCs w:val="45"/>
              <w:bdr w:val="none" w:color="auto" w:sz="0" w:space="0"/>
              <w:shd w:val="clear" w:fill="FFFFFF"/>
              <w:lang w:val="en-US" w:eastAsia="zh-CN"/>
            </w:rPr>
            <w:fldChar w:fldCharType="end"/>
          </w:r>
        </w:p>
      </w:sdtContent>
    </w:sdt>
    <w:p>
      <w:pPr>
        <w:pStyle w:val="2"/>
        <w:rPr>
          <w:rFonts w:hint="eastAsia"/>
          <w:lang w:val="en-US" w:eastAsia="zh-CN"/>
        </w:rPr>
      </w:pPr>
      <w:bookmarkStart w:id="0" w:name="_Toc5163"/>
      <w:r>
        <w:rPr>
          <w:rFonts w:hint="eastAsia"/>
          <w:lang w:val="en-US" w:eastAsia="zh-CN"/>
        </w:rPr>
        <w:t>俩打领域</w:t>
      </w:r>
      <w:bookmarkEnd w:id="0"/>
    </w:p>
    <w:p>
      <w:pPr>
        <w:pStyle w:val="3"/>
        <w:ind w:left="575" w:leftChars="0" w:hanging="575" w:firstLineChars="0"/>
      </w:pPr>
      <w:bookmarkStart w:id="1" w:name="_Toc31171"/>
      <w:r>
        <w:t>90%的妇科开腹手术可由微创技术取代</w:t>
      </w:r>
      <w:bookmarkEnd w:id="1"/>
    </w:p>
    <w:p>
      <w:pPr>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由于女性患者的特殊生理结构，</w:t>
      </w:r>
      <w:r>
        <w:rPr>
          <w:rFonts w:hint="default" w:ascii="Arial" w:hAnsi="Arial" w:eastAsia="宋体" w:cs="Arial"/>
          <w:i w:val="0"/>
          <w:caps w:val="0"/>
          <w:color w:val="136EC2"/>
          <w:spacing w:val="0"/>
          <w:sz w:val="21"/>
          <w:szCs w:val="21"/>
          <w:u w:val="none"/>
          <w:bdr w:val="none" w:color="auto" w:sz="0" w:space="0"/>
          <w:shd w:val="clear" w:fill="FFFFFF"/>
        </w:rPr>
        <w:fldChar w:fldCharType="begin"/>
      </w:r>
      <w:r>
        <w:rPr>
          <w:rFonts w:hint="default" w:ascii="Arial" w:hAnsi="Arial" w:eastAsia="宋体" w:cs="Arial"/>
          <w:i w:val="0"/>
          <w:caps w:val="0"/>
          <w:color w:val="136EC2"/>
          <w:spacing w:val="0"/>
          <w:sz w:val="21"/>
          <w:szCs w:val="21"/>
          <w:u w:val="none"/>
          <w:bdr w:val="none" w:color="auto" w:sz="0" w:space="0"/>
          <w:shd w:val="clear" w:fill="FFFFFF"/>
        </w:rPr>
        <w:instrText xml:space="preserve"> HYPERLINK "https://baike.so.com/doc/6650681-6864500.html" \t "https://baike.so.com/doc/_blank" </w:instrText>
      </w:r>
      <w:r>
        <w:rPr>
          <w:rFonts w:hint="default" w:ascii="Arial" w:hAnsi="Arial" w:eastAsia="宋体" w:cs="Arial"/>
          <w:i w:val="0"/>
          <w:caps w:val="0"/>
          <w:color w:val="136EC2"/>
          <w:spacing w:val="0"/>
          <w:sz w:val="21"/>
          <w:szCs w:val="21"/>
          <w:u w:val="none"/>
          <w:bdr w:val="none" w:color="auto" w:sz="0" w:space="0"/>
          <w:shd w:val="clear" w:fill="FFFFFF"/>
        </w:rPr>
        <w:fldChar w:fldCharType="separate"/>
      </w:r>
      <w:r>
        <w:rPr>
          <w:rStyle w:val="16"/>
          <w:rFonts w:hint="default" w:ascii="Arial" w:hAnsi="Arial" w:eastAsia="宋体" w:cs="Arial"/>
          <w:i w:val="0"/>
          <w:caps w:val="0"/>
          <w:color w:val="136EC2"/>
          <w:spacing w:val="0"/>
          <w:sz w:val="21"/>
          <w:szCs w:val="21"/>
          <w:u w:val="none"/>
          <w:bdr w:val="none" w:color="auto" w:sz="0" w:space="0"/>
          <w:shd w:val="clear" w:fill="FFFFFF"/>
        </w:rPr>
        <w:t>妇科微创手术</w:t>
      </w:r>
      <w:r>
        <w:rPr>
          <w:rFonts w:hint="default" w:ascii="Arial" w:hAnsi="Arial" w:eastAsia="宋体" w:cs="Arial"/>
          <w:i w:val="0"/>
          <w:caps w:val="0"/>
          <w:color w:val="136EC2"/>
          <w:spacing w:val="0"/>
          <w:sz w:val="21"/>
          <w:szCs w:val="21"/>
          <w:u w:val="none"/>
          <w:bdr w:val="none" w:color="auto" w:sz="0" w:space="0"/>
          <w:shd w:val="clear" w:fill="FFFFFF"/>
        </w:rPr>
        <w:fldChar w:fldCharType="end"/>
      </w:r>
      <w:r>
        <w:rPr>
          <w:rFonts w:hint="default" w:ascii="Arial" w:hAnsi="Arial" w:eastAsia="宋体" w:cs="Arial"/>
          <w:i w:val="0"/>
          <w:caps w:val="0"/>
          <w:color w:val="333333"/>
          <w:spacing w:val="0"/>
          <w:sz w:val="21"/>
          <w:szCs w:val="21"/>
          <w:shd w:val="clear" w:fill="FFFFFF"/>
        </w:rPr>
        <w:t>的研究更加迫切，发展也就更快，如今以</w:t>
      </w:r>
      <w:r>
        <w:rPr>
          <w:rFonts w:hint="default" w:ascii="Arial" w:hAnsi="Arial" w:eastAsia="宋体" w:cs="Arial"/>
          <w:i w:val="0"/>
          <w:caps w:val="0"/>
          <w:color w:val="136EC2"/>
          <w:spacing w:val="0"/>
          <w:sz w:val="21"/>
          <w:szCs w:val="21"/>
          <w:u w:val="none"/>
          <w:bdr w:val="none" w:color="auto" w:sz="0" w:space="0"/>
          <w:shd w:val="clear" w:fill="FFFFFF"/>
        </w:rPr>
        <w:fldChar w:fldCharType="begin"/>
      </w:r>
      <w:r>
        <w:rPr>
          <w:rFonts w:hint="default" w:ascii="Arial" w:hAnsi="Arial" w:eastAsia="宋体" w:cs="Arial"/>
          <w:i w:val="0"/>
          <w:caps w:val="0"/>
          <w:color w:val="136EC2"/>
          <w:spacing w:val="0"/>
          <w:sz w:val="21"/>
          <w:szCs w:val="21"/>
          <w:u w:val="none"/>
          <w:bdr w:val="none" w:color="auto" w:sz="0" w:space="0"/>
          <w:shd w:val="clear" w:fill="FFFFFF"/>
        </w:rPr>
        <w:instrText xml:space="preserve"> HYPERLINK "https://baike.so.com/doc/1808773-1912862.html" \t "https://baike.so.com/doc/_blank" </w:instrText>
      </w:r>
      <w:r>
        <w:rPr>
          <w:rFonts w:hint="default" w:ascii="Arial" w:hAnsi="Arial" w:eastAsia="宋体" w:cs="Arial"/>
          <w:i w:val="0"/>
          <w:caps w:val="0"/>
          <w:color w:val="136EC2"/>
          <w:spacing w:val="0"/>
          <w:sz w:val="21"/>
          <w:szCs w:val="21"/>
          <w:u w:val="none"/>
          <w:bdr w:val="none" w:color="auto" w:sz="0" w:space="0"/>
          <w:shd w:val="clear" w:fill="FFFFFF"/>
        </w:rPr>
        <w:fldChar w:fldCharType="separate"/>
      </w:r>
      <w:r>
        <w:rPr>
          <w:rStyle w:val="16"/>
          <w:rFonts w:hint="default" w:ascii="Arial" w:hAnsi="Arial" w:eastAsia="宋体" w:cs="Arial"/>
          <w:i w:val="0"/>
          <w:caps w:val="0"/>
          <w:color w:val="136EC2"/>
          <w:spacing w:val="0"/>
          <w:sz w:val="21"/>
          <w:szCs w:val="21"/>
          <w:u w:val="none"/>
          <w:bdr w:val="none" w:color="auto" w:sz="0" w:space="0"/>
          <w:shd w:val="clear" w:fill="FFFFFF"/>
        </w:rPr>
        <w:t>宫腹腔镜</w:t>
      </w:r>
      <w:r>
        <w:rPr>
          <w:rFonts w:hint="default" w:ascii="Arial" w:hAnsi="Arial" w:eastAsia="宋体" w:cs="Arial"/>
          <w:i w:val="0"/>
          <w:caps w:val="0"/>
          <w:color w:val="136EC2"/>
          <w:spacing w:val="0"/>
          <w:sz w:val="21"/>
          <w:szCs w:val="21"/>
          <w:u w:val="none"/>
          <w:bdr w:val="none" w:color="auto" w:sz="0" w:space="0"/>
          <w:shd w:val="clear" w:fill="FFFFFF"/>
        </w:rPr>
        <w:fldChar w:fldCharType="end"/>
      </w:r>
      <w:r>
        <w:rPr>
          <w:rFonts w:hint="default" w:ascii="Arial" w:hAnsi="Arial" w:eastAsia="宋体" w:cs="Arial"/>
          <w:i w:val="0"/>
          <w:caps w:val="0"/>
          <w:color w:val="333333"/>
          <w:spacing w:val="0"/>
          <w:sz w:val="21"/>
          <w:szCs w:val="21"/>
          <w:shd w:val="clear" w:fill="FFFFFF"/>
        </w:rPr>
        <w:t>为核心的微创技术作为现代妇科手术发展的方向正在渐渐取代传统的治疗模式</w:t>
      </w:r>
    </w:p>
    <w:p>
      <w:pPr>
        <w:rPr>
          <w:rFonts w:hint="default" w:ascii="Arial" w:hAnsi="Arial" w:eastAsia="宋体" w:cs="Arial"/>
          <w:i w:val="0"/>
          <w:caps w:val="0"/>
          <w:color w:val="333333"/>
          <w:spacing w:val="0"/>
          <w:sz w:val="21"/>
          <w:szCs w:val="21"/>
          <w:shd w:val="clear" w:fill="FFFFFF"/>
        </w:rPr>
      </w:pPr>
    </w:p>
    <w:p>
      <w:pPr>
        <w:pStyle w:val="3"/>
        <w:rPr>
          <w:rFonts w:ascii="Arial" w:hAnsi="Arial" w:cs="Arial"/>
          <w:i w:val="0"/>
          <w:caps w:val="0"/>
          <w:color w:val="333333"/>
          <w:spacing w:val="0"/>
          <w:sz w:val="21"/>
          <w:szCs w:val="21"/>
        </w:rPr>
      </w:pPr>
      <w:bookmarkStart w:id="2" w:name="_Toc17872"/>
      <w:r>
        <w:rPr>
          <w:rStyle w:val="15"/>
          <w:rFonts w:hint="default" w:ascii="Arial" w:hAnsi="Arial" w:cs="Arial"/>
          <w:b/>
          <w:i w:val="0"/>
          <w:caps w:val="0"/>
          <w:color w:val="333333"/>
          <w:spacing w:val="0"/>
          <w:sz w:val="21"/>
          <w:szCs w:val="21"/>
          <w:bdr w:val="none" w:color="auto" w:sz="0" w:space="0"/>
          <w:shd w:val="clear" w:fill="FFFFFF"/>
        </w:rPr>
        <w:t>脊柱类微创技术</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Style w:val="15"/>
          <w:rFonts w:hint="default" w:ascii="Arial" w:hAnsi="Arial" w:cs="Arial"/>
          <w:b/>
          <w:i w:val="0"/>
          <w:caps w:val="0"/>
          <w:color w:val="333333"/>
          <w:spacing w:val="0"/>
          <w:sz w:val="21"/>
          <w:szCs w:val="21"/>
          <w:bdr w:val="none" w:color="auto" w:sz="0" w:space="0"/>
          <w:shd w:val="clear" w:fill="FFFFFF"/>
        </w:rPr>
        <w:t>椎间孔技术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bdr w:val="none" w:color="auto" w:sz="0" w:space="0"/>
          <w:shd w:val="clear" w:fill="FFFFFF"/>
        </w:rPr>
      </w:pP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"https://baike.so.com/doc/3320027-3496845.html"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椎间盘镜</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,二代</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"https://baike.so.com/doc/76980-81270.html"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椎间孔镜</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技术只需要0.5厘米的皮肤切口、不切断肌纤维、采取经</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"https://baike.so.com/doc/1004668-1062145.html"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安全三角区</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的穿刺途径直达椎间盘突出部位，镜下准确摘除突出髓核。避免了传统后路镜手术因出血无法止血而不得不终止手术的弊端。椎间盘镜,二代椎间孔镜技术对</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"https://baike.so.com/doc/4426372-4634065.html"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椎管</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和神经根无干扰、不咬除椎板、不破坏椎旁肌肉和韧带，对脊柱稳定性无影响。</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bdr w:val="none" w:color="auto" w:sz="0" w:space="0"/>
          <w:shd w:val="clear" w:fill="FFFFFF"/>
        </w:rPr>
      </w:pPr>
    </w:p>
    <w:p>
      <w:pPr>
        <w:pStyle w:val="3"/>
        <w:rPr>
          <w:rFonts w:hint="default" w:ascii="Arial" w:hAnsi="Arial" w:cs="Arial"/>
          <w:i w:val="0"/>
          <w:caps w:val="0"/>
          <w:color w:val="333333"/>
          <w:spacing w:val="0"/>
          <w:sz w:val="21"/>
          <w:szCs w:val="21"/>
          <w:bdr w:val="none" w:color="auto" w:sz="0" w:space="0"/>
          <w:shd w:val="clear" w:fill="FFFFFF"/>
        </w:rPr>
      </w:pPr>
      <w:bookmarkStart w:id="3" w:name="_Toc31196"/>
      <w:r>
        <w:rPr>
          <w:rStyle w:val="15"/>
          <w:rFonts w:ascii="Arial" w:hAnsi="Arial" w:eastAsia="宋体" w:cs="Arial"/>
          <w:b/>
          <w:i w:val="0"/>
          <w:caps w:val="0"/>
          <w:color w:val="333333"/>
          <w:spacing w:val="0"/>
          <w:sz w:val="21"/>
          <w:szCs w:val="21"/>
          <w:bdr w:val="none" w:color="auto" w:sz="0" w:space="0"/>
          <w:shd w:val="clear" w:fill="FFFFFF"/>
        </w:rPr>
        <w:t>臭氧治疗仪技术</w:t>
      </w:r>
      <w:bookmarkEnd w:id="3"/>
    </w:p>
    <w:p>
      <w:pPr>
        <w:rPr>
          <w:rStyle w:val="15"/>
          <w:rFonts w:ascii="Arial" w:hAnsi="Arial" w:eastAsia="宋体" w:cs="Arial"/>
          <w:b/>
          <w:i w:val="0"/>
          <w:caps w:val="0"/>
          <w:color w:val="333333"/>
          <w:spacing w:val="0"/>
          <w:sz w:val="21"/>
          <w:szCs w:val="21"/>
          <w:bdr w:val="none" w:color="auto" w:sz="0" w:space="0"/>
          <w:shd w:val="clear" w:fill="FFFFFF"/>
        </w:rPr>
      </w:pPr>
    </w:p>
    <w:p>
      <w:pPr>
        <w:pStyle w:val="2"/>
      </w:pPr>
      <w:bookmarkStart w:id="4" w:name="_Toc10509"/>
      <w:r>
        <w:rPr>
          <w:rFonts w:hint="eastAsia"/>
        </w:rPr>
        <w:t>分类</w:t>
      </w:r>
      <w:bookmarkEnd w:id="4"/>
    </w:p>
    <w:p>
      <w:pPr>
        <w:pStyle w:val="3"/>
      </w:pPr>
      <w:bookmarkStart w:id="5" w:name="_Toc15791"/>
      <w:r>
        <w:t>一是小切口手术，或叫精细手术。</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bdr w:val="none" w:color="auto" w:sz="0" w:space="0"/>
          <w:shd w:val="clear" w:fill="FFFFFF"/>
        </w:rPr>
        <w:t>例如过去切一个胆囊，需要在腹部做大约8厘米以上的切口，小切口手术则只需要做2.5厘米的切口，通过扩张器、夹钳、电凝刀等专用器械进行手术，患者受到的伤害要比常规手术小很多。还有像胰腺癌根治术，过去需要将相连的肝脏一并切除，现在可以采用精细外科技术，将埋在肝脏里的血管剥离出来，从而保留患者的肝脏。精细手术原则，就是能保留的功能、组织和器官一定要保留。</w:t>
      </w:r>
    </w:p>
    <w:p>
      <w:pPr>
        <w:pStyle w:val="3"/>
        <w:rPr>
          <w:rFonts w:hint="default"/>
        </w:rPr>
      </w:pPr>
      <w:bookmarkStart w:id="6" w:name="_Toc19608"/>
      <w:r>
        <w:rPr>
          <w:rFonts w:hint="default"/>
        </w:rPr>
        <w:t>二是内镜技术。</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bdr w:val="none" w:color="auto" w:sz="0" w:space="0"/>
          <w:shd w:val="clear" w:fill="FFFFFF"/>
        </w:rPr>
        <w:t>内镜有很多种，包括胃镜、</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"https://baike.so.com/doc/669182-708303.html"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肠镜</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、胆道镜、十二指肠镜等，这都是利用人现有的腔道进行检查、治疗的方法。</w:t>
      </w:r>
    </w:p>
    <w:p>
      <w:pPr>
        <w:pStyle w:val="3"/>
        <w:rPr>
          <w:rFonts w:hint="default"/>
        </w:rPr>
      </w:pPr>
      <w:bookmarkStart w:id="7" w:name="_Toc24356"/>
      <w:r>
        <w:rPr>
          <w:rFonts w:hint="default"/>
        </w:rPr>
        <w:t>三是腔镜技术，就是要在患者一定部位打上几个小眼子，探入腔镜进行手术</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bdr w:val="none" w:color="auto" w:sz="0" w:space="0"/>
          <w:shd w:val="clear" w:fill="FFFFFF"/>
        </w:rPr>
        <w:t>，代表性的有腹腔镜、胸腔镜、输尿管肾镜、</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"https://baike.so.com/doc/6388134-6601789.html"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6"/>
          <w:rFonts w:hint="default" w:ascii="Arial" w:hAnsi="Arial" w:cs="Arial"/>
          <w:i w:val="0"/>
          <w:caps w:val="0"/>
          <w:color w:val="136EC2"/>
          <w:spacing w:val="0"/>
          <w:sz w:val="21"/>
          <w:szCs w:val="21"/>
          <w:u w:val="none"/>
          <w:bdr w:val="none" w:color="auto" w:sz="0" w:space="0"/>
          <w:shd w:val="clear" w:fill="FFFFFF"/>
        </w:rPr>
        <w:t>关节镜</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等。如今在临床上对最常见的胆囊结石病人，只要符合适应症的，一般都不再剖腹，而采用腹腔镜技术了。</w:t>
      </w:r>
    </w:p>
    <w:p>
      <w:pPr>
        <w:rPr>
          <w:rStyle w:val="15"/>
          <w:rFonts w:hint="default" w:ascii="Arial" w:hAnsi="Arial" w:eastAsia="宋体" w:cs="Arial"/>
          <w:b/>
          <w:i w:val="0"/>
          <w:caps w:val="0"/>
          <w:color w:val="333333"/>
          <w:spacing w:val="0"/>
          <w:sz w:val="21"/>
          <w:szCs w:val="21"/>
          <w:bdr w:val="none" w:color="auto" w:sz="0" w:space="0"/>
          <w:shd w:val="clear" w:fill="FFFFFF"/>
        </w:rPr>
      </w:pPr>
    </w:p>
    <w:p>
      <w:pPr>
        <w:pStyle w:val="2"/>
        <w:rPr>
          <w:rStyle w:val="15"/>
          <w:rFonts w:hint="eastAsia" w:ascii="Arial" w:hAnsi="Arial" w:eastAsia="宋体" w:cs="Arial"/>
          <w:b/>
          <w:i w:val="0"/>
          <w:caps w:val="0"/>
          <w:color w:val="333333"/>
          <w:spacing w:val="0"/>
          <w:sz w:val="21"/>
          <w:szCs w:val="21"/>
          <w:bdr w:val="none" w:color="auto" w:sz="0" w:space="0"/>
          <w:shd w:val="clear" w:fill="FFFFFF"/>
          <w:lang w:val="en-US" w:eastAsia="zh-CN"/>
        </w:rPr>
      </w:pPr>
      <w:r>
        <w:rPr>
          <w:rStyle w:val="15"/>
          <w:rFonts w:hint="eastAsia" w:ascii="Arial" w:hAnsi="Arial" w:eastAsia="宋体" w:cs="Arial"/>
          <w:b/>
          <w:i w:val="0"/>
          <w:caps w:val="0"/>
          <w:color w:val="333333"/>
          <w:spacing w:val="0"/>
          <w:sz w:val="21"/>
          <w:szCs w:val="21"/>
          <w:bdr w:val="none" w:color="auto" w:sz="0" w:space="0"/>
          <w:shd w:val="clear" w:fill="FFFFFF"/>
          <w:lang w:val="en-US" w:eastAsia="zh-CN"/>
        </w:rPr>
        <w:t>伟大革命</w:t>
      </w:r>
    </w:p>
    <w:p>
      <w:pPr>
        <w:pStyle w:val="3"/>
        <w:rPr>
          <w:rStyle w:val="15"/>
          <w:rFonts w:hint="eastAsia" w:ascii="Arial" w:hAnsi="Arial" w:eastAsia="宋体" w:cs="Arial"/>
          <w:b/>
          <w:i w:val="0"/>
          <w:caps w:val="0"/>
          <w:color w:val="333333"/>
          <w:spacing w:val="0"/>
          <w:sz w:val="21"/>
          <w:szCs w:val="21"/>
          <w:bdr w:val="none" w:color="auto" w:sz="0" w:space="0"/>
          <w:shd w:val="clear" w:fill="FFFFFF"/>
          <w:lang w:val="en-US" w:eastAsia="zh-CN"/>
        </w:rPr>
      </w:pPr>
      <w:r>
        <w:rPr>
          <w:rStyle w:val="15"/>
          <w:rFonts w:ascii="Arial" w:hAnsi="Arial" w:eastAsia="宋体" w:cs="Arial"/>
          <w:b/>
          <w:i w:val="0"/>
          <w:caps w:val="0"/>
          <w:color w:val="333333"/>
          <w:spacing w:val="0"/>
          <w:sz w:val="21"/>
          <w:szCs w:val="21"/>
          <w:bdr w:val="none" w:color="auto" w:sz="0" w:space="0"/>
          <w:shd w:val="clear" w:fill="FFFFFF"/>
        </w:rPr>
        <w:t>八成外科手术能"微创"</w:t>
      </w:r>
      <w:bookmarkStart w:id="8" w:name="_GoBack"/>
      <w:bookmarkEnd w:id="8"/>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F7CE"/>
    <w:multiLevelType w:val="multilevel"/>
    <w:tmpl w:val="2AF6F7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F16E3"/>
    <w:rsid w:val="04A9271D"/>
    <w:rsid w:val="0A5F16E3"/>
    <w:rsid w:val="13981136"/>
    <w:rsid w:val="2C390FE9"/>
    <w:rsid w:val="43127F73"/>
    <w:rsid w:val="4B5A0B78"/>
    <w:rsid w:val="53961D18"/>
    <w:rsid w:val="56DB5F18"/>
    <w:rsid w:val="610F4776"/>
    <w:rsid w:val="6D535020"/>
    <w:rsid w:val="6FAF24B5"/>
    <w:rsid w:val="79A00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2018-09-09T02:34:00Z</dcterms:created>
  <dc:creator>ATI老哇的爪子007</dc:creator>
  <cp:lastModifiedBy>ATI老哇的爪子007</cp:lastModifiedBy>
  <dcterms:modified xsi:type="dcterms:W3CDTF">2018-09-09T02:39:13Z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