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多元化战略的艺术 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2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多元化战略</w:t>
          </w:r>
          <w:r>
            <w:tab/>
          </w:r>
          <w:r>
            <w:fldChar w:fldCharType="begin"/>
          </w:r>
          <w:r>
            <w:instrText xml:space="preserve"> PAGEREF _Toc10868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常见的多元化</w:t>
          </w:r>
          <w:r>
            <w:tab/>
          </w:r>
          <w:r>
            <w:fldChar w:fldCharType="begin"/>
          </w:r>
          <w:r>
            <w:instrText xml:space="preserve"> PAGEREF _Toc29954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 企业多元化战略研究</w:t>
          </w:r>
          <w:r>
            <w:tab/>
          </w:r>
          <w:r>
            <w:fldChar w:fldCharType="begin"/>
          </w:r>
          <w:r>
            <w:instrText xml:space="preserve"> PAGEREF _Toc21161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多元化优缺点</w:t>
          </w:r>
          <w:r>
            <w:tab/>
          </w:r>
          <w:r>
            <w:fldChar w:fldCharType="begin"/>
          </w:r>
          <w:r>
            <w:instrText xml:space="preserve"> PAGEREF _Toc11506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多元化的消极意义</w:t>
          </w:r>
          <w:r>
            <w:tab/>
          </w:r>
          <w:r>
            <w:fldChar w:fldCharType="begin"/>
          </w:r>
          <w:r>
            <w:instrText xml:space="preserve"> PAGEREF _Toc720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868"/>
      <w:r>
        <w:rPr>
          <w:rFonts w:hint="eastAsia"/>
          <w:lang w:val="en-US" w:eastAsia="zh-CN"/>
        </w:rPr>
        <w:t>多元化战略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todo 多元化战略是很重要的。。我的信用卡电话更改太麻烦了。我的要按照修改难易程度，或者额度高低或者使用度频率来给他们设定个不同的手机号。。俩分或者三分天下比较好，今天修改了cmb6989卡电话到0315明天生效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9954"/>
      <w:r>
        <w:rPr>
          <w:rFonts w:hint="eastAsia"/>
          <w:lang w:val="en-US" w:eastAsia="zh-CN"/>
        </w:rPr>
        <w:t>常见的多元化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多元化视角 多元文化 多元经营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2" w:name="_Toc21161"/>
      <w:r>
        <w:rPr>
          <w:rFonts w:hint="default"/>
        </w:rPr>
        <w:t> 企业多元化战略研究</w:t>
      </w:r>
      <w:bookmarkEnd w:id="2"/>
    </w:p>
    <w:p>
      <w:pP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一 背景篇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第一章  多元化定义的界定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第二章  关于多元化战略的文献综述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时空维度的研究综述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理论维度的理论综述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第三节  我国学者关于多元化战略的研究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第三章  中国企业多元化面临的困境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二  战略篇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第四章  多元化战略的识别、理论探索及维度边界确定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多元化战略的识别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多元化战略产生的理论探索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第三节  多元化战略维度和纵向边界的确定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第五章  多元化战略结构的筛选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 企业能力和多元化状态识别工具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企业多元化战略的成因和调整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第六章  中国企业多元化发展历程、趋势、规划和实施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中国企业多元化发展历程和趋势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中国企业多元化战略规划和实施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附录一  个多元化业务维度选择的案例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三  管理篇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第七章  多元化经营企业组织结构选择与匹配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多元化企业组织结构形式与组织效率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多元化企业组织结构选择的理论模型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第三节  中国多元化企业的组织结构选择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第八章  多元化经营企业的协同战略与竞争优势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多元化经营企业的竞争优势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实现竞争优势的战略行为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第三节  企业多元化经营的协同战略与竞争优势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第九章  多元化经营企业的动态系统与企业竞争能力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多元化经营企业的动态系统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多元化经营企业动态调整中的竞争能力构建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第三节  多元化经营企业竞争能力构建与调整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四  案例篇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第十章  海尔——品牌多元化之路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海尔的多元化战略进程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海尔多元化战略基本经验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第三节  海尔多元化战略运行效果评价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第十一章  TCL——“3C融合”多元化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TCL多元化发展历程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TCL多元化特点分析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第三节  TCL多元化问题诊断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第十二章  GE——从多元化到归核化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GE的发展历程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GE的成功经验分析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</w:t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后记</w:t>
      </w:r>
    </w:p>
    <w:p>
      <w:pP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3" w:name="_Toc11506"/>
      <w:r>
        <w:rPr>
          <w:rFonts w:hint="eastAsia"/>
          <w:lang w:eastAsia="zh-CN"/>
        </w:rPr>
        <w:t>多元化优缺点</w:t>
      </w:r>
      <w:bookmarkEnd w:id="3"/>
    </w:p>
    <w:p>
      <w:pP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“‘大而全’有啥用呀？海尔不是搞了许多新玩意吗？实践证明也没啥值得可牛的嘛，实现利税还没有我的三分之一多呢。”《广告到底》一书，披露了刘炳银对于“多元化”的看法。对于企业上市，刘斌银也不以为然，“上市，上市！北京的、上海的、深圳的......一拨一拨中介跑过来‘鼓捣’新飞上市，一分钱不要，白帮忙，我都没动心。我对他们说，上市不就是搞钱嘛，我的钱还没地方花嘞，银行还向我贷款哩”，在《广告到底》这本书中写到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1993年，美的电器和青岛海尔纷纷登陆资本市场，利用资本市场便利的融资条件，两家企业在多元化的路上越走越远，将新飞远远地甩在了身后。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在意识到差距之后，刘炳银也曾两次推动新飞进行多元化，进入空调产业。不过，两次都未能如愿。</w:t>
      </w:r>
    </w:p>
    <w:p>
      <w:pPr>
        <w:pStyle w:val="3"/>
        <w:rPr>
          <w:rFonts w:hint="eastAsia"/>
          <w:lang w:val="en-US" w:eastAsia="zh-CN"/>
        </w:rPr>
      </w:pPr>
      <w:bookmarkStart w:id="4" w:name="_Toc720"/>
      <w:r>
        <w:rPr>
          <w:rFonts w:hint="eastAsia"/>
          <w:lang w:val="en-US" w:eastAsia="zh-CN"/>
        </w:rPr>
        <w:t>多元化的消极意义</w:t>
      </w:r>
      <w:bookmarkEnd w:id="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告诉澎湃新闻记者，这项收购再次被丰隆电器和豫新电器否决，理由同样是不希望新飞电器盲目扩张和搞“消耗战”。</w:t>
      </w:r>
    </w:p>
    <w:p>
      <w:pPr>
        <w:rPr>
          <w:rFonts w:hint="default" w:ascii="Verdana" w:hAnsi="Verdana" w:eastAsia="Verdana" w:cs="Verdan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997FD"/>
    <w:multiLevelType w:val="multilevel"/>
    <w:tmpl w:val="91F997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E588E"/>
    <w:rsid w:val="115052C5"/>
    <w:rsid w:val="126021EF"/>
    <w:rsid w:val="1FD521BA"/>
    <w:rsid w:val="44412AB6"/>
    <w:rsid w:val="563E588E"/>
    <w:rsid w:val="626116B9"/>
    <w:rsid w:val="630C185D"/>
    <w:rsid w:val="65124CD7"/>
    <w:rsid w:val="6D535020"/>
    <w:rsid w:val="7219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2018-08-03T13:37:00Z</dcterms:created>
  <dc:creator>ATI老哇的爪子007</dc:creator>
  <cp:lastModifiedBy>ATI老哇的爪子007</cp:lastModifiedBy>
  <dcterms:modified xsi:type="dcterms:W3CDTF">2018-08-03T14:42:31Z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