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封装的艺术     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6726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_Toc30712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规范是不暴露特有的api</w:t>
          </w:r>
          <w:r>
            <w:tab/>
          </w:r>
          <w:r>
            <w:fldChar w:fldCharType="begin"/>
          </w:r>
          <w:r>
            <w:instrText xml:space="preserve"> PAGEREF _Toc30712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方便理解，提升可读性</w:t>
          </w:r>
          <w:r>
            <w:tab/>
          </w:r>
          <w:r>
            <w:fldChar w:fldCharType="begin"/>
          </w:r>
          <w:r>
            <w:instrText xml:space="preserve"> PAGEREF _Toc1140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Atitit 提升可读性  数据结构特殊化专用api  比较通用的对象</w:t>
          </w:r>
          <w:r>
            <w:tab/>
          </w:r>
          <w:r>
            <w:fldChar w:fldCharType="begin"/>
          </w:r>
          <w:r>
            <w:instrText xml:space="preserve"> PAGEREF _Toc696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  <w:bookmarkStart w:id="3" w:name="_GoBack"/>
          <w:bookmarkEnd w:id="3"/>
        </w:p>
      </w:sdtContent>
    </w:sdt>
    <w:p>
      <w:pPr>
        <w:pStyle w:val="3"/>
        <w:rPr>
          <w:rFonts w:hint="eastAsia"/>
          <w:lang w:val="en-US" w:eastAsia="zh-CN"/>
        </w:rPr>
      </w:pPr>
      <w:bookmarkStart w:id="0" w:name="_Toc30712"/>
      <w:r>
        <w:rPr>
          <w:rFonts w:hint="eastAsia"/>
          <w:lang w:val="en-US" w:eastAsia="zh-CN"/>
        </w:rPr>
        <w:t>规范是不暴露特有的api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比如遍历excel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82677E"/>
          <w:sz w:val="24"/>
        </w:rPr>
        <w:t>List</w:t>
      </w:r>
      <w:r>
        <w:rPr>
          <w:rFonts w:hint="eastAsia" w:ascii="Consolas" w:hAnsi="Consolas" w:eastAsia="Consolas"/>
          <w:color w:val="E8E2B7"/>
          <w:sz w:val="24"/>
        </w:rPr>
        <w:t>&lt;</w:t>
      </w:r>
      <w:r>
        <w:rPr>
          <w:rFonts w:hint="eastAsia" w:ascii="Consolas" w:hAnsi="Consolas" w:eastAsia="Consolas"/>
          <w:color w:val="E0E2E4"/>
          <w:sz w:val="24"/>
        </w:rPr>
        <w:t>Map</w:t>
      </w:r>
      <w:r>
        <w:rPr>
          <w:rFonts w:hint="eastAsia" w:ascii="Consolas" w:hAnsi="Consolas" w:eastAsia="Consolas"/>
          <w:color w:val="E8E2B7"/>
          <w:sz w:val="24"/>
        </w:rPr>
        <w:t>&gt;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li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Lists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i/>
          <w:color w:val="00FFFF"/>
          <w:sz w:val="24"/>
        </w:rPr>
        <w:t>newArrayList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String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filePath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78D9B"/>
          <w:sz w:val="24"/>
        </w:rPr>
        <w:t>"C:\\Users\\attilax\\Documents\\lyricsWords4.txt700song.xlsx"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rPr>
          <w:rFonts w:hint="eastAsia" w:ascii="Consolas" w:hAnsi="Consolas" w:eastAsia="宋体"/>
          <w:color w:val="C0C0C0"/>
          <w:sz w:val="24"/>
          <w:lang w:val="en-US" w:eastAsia="zh-CN"/>
        </w:rPr>
      </w:pPr>
      <w:r>
        <w:rPr>
          <w:rFonts w:hint="eastAsia" w:ascii="Consolas" w:hAnsi="Consolas" w:eastAsia="宋体"/>
          <w:color w:val="C0C0C0"/>
          <w:sz w:val="24"/>
          <w:lang w:val="en-US" w:eastAsia="zh-CN"/>
        </w:rPr>
        <w:t xml:space="preserve">  </w:t>
      </w:r>
    </w:p>
    <w:p>
      <w:pPr>
        <w:rPr>
          <w:rFonts w:hint="eastAsia" w:ascii="Consolas" w:hAnsi="Consolas" w:eastAsia="宋体"/>
          <w:color w:val="C0C0C0"/>
          <w:sz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excelUtil2007ver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i/>
          <w:color w:val="00FFFF"/>
          <w:sz w:val="24"/>
        </w:rPr>
        <w:t>trave_2007fmt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FFFF80"/>
          <w:sz w:val="24"/>
        </w:rPr>
        <w:t>filePath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78D9B"/>
          <w:sz w:val="24"/>
        </w:rPr>
        <w:t>"coreword"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new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00FFFF"/>
          <w:sz w:val="24"/>
        </w:rPr>
        <w:t>Consumer</w:t>
      </w:r>
      <w:r>
        <w:rPr>
          <w:rFonts w:hint="eastAsia" w:ascii="Consolas" w:hAnsi="Consolas" w:eastAsia="Consolas"/>
          <w:color w:val="E8E2B7"/>
          <w:sz w:val="24"/>
        </w:rPr>
        <w:t>&lt;</w:t>
      </w:r>
      <w:r>
        <w:rPr>
          <w:rFonts w:hint="eastAsia" w:ascii="Consolas" w:hAnsi="Consolas" w:eastAsia="Consolas"/>
          <w:color w:val="E0E2E4"/>
          <w:sz w:val="24"/>
        </w:rPr>
        <w:t>CellAti</w:t>
      </w:r>
      <w:r>
        <w:rPr>
          <w:rFonts w:hint="eastAsia" w:ascii="Consolas" w:hAnsi="Consolas" w:eastAsia="Consolas"/>
          <w:color w:val="E8E2B7"/>
          <w:sz w:val="24"/>
        </w:rPr>
        <w:t>&gt;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A082BD"/>
          <w:sz w:val="24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public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void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FF"/>
          <w:sz w:val="24"/>
        </w:rPr>
        <w:t>accept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08080"/>
          <w:sz w:val="24"/>
        </w:rPr>
        <w:t>CellAti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CellAti1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if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0FF80"/>
          <w:sz w:val="24"/>
        </w:rPr>
        <w:t>CellAti1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80FF80"/>
          <w:sz w:val="24"/>
        </w:rPr>
        <w:t>rowIndex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&gt;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78D9B"/>
          <w:sz w:val="24"/>
        </w:rPr>
        <w:t>300</w:t>
      </w:r>
      <w:r>
        <w:rPr>
          <w:rFonts w:hint="eastAsia" w:ascii="Consolas" w:hAnsi="Consolas" w:eastAsia="Consolas"/>
          <w:color w:val="CCCCCC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throw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new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00FFFF"/>
          <w:sz w:val="24"/>
        </w:rPr>
        <w:t>BreakException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2677E"/>
          <w:sz w:val="24"/>
        </w:rPr>
        <w:t>Map</w:t>
      </w:r>
      <w:r>
        <w:rPr>
          <w:rFonts w:hint="eastAsia" w:ascii="Consolas" w:hAnsi="Consolas" w:eastAsia="Consolas"/>
          <w:color w:val="E8E2B7"/>
          <w:sz w:val="24"/>
        </w:rPr>
        <w:t>&lt;</w:t>
      </w:r>
      <w:r>
        <w:rPr>
          <w:rFonts w:hint="eastAsia" w:ascii="Consolas" w:hAnsi="Consolas" w:eastAsia="Consolas"/>
          <w:color w:val="E0E2E4"/>
          <w:sz w:val="24"/>
        </w:rPr>
        <w:t>Integer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0E2E4"/>
          <w:sz w:val="24"/>
        </w:rPr>
        <w:t>Object</w:t>
      </w:r>
      <w:r>
        <w:rPr>
          <w:rFonts w:hint="eastAsia" w:ascii="Consolas" w:hAnsi="Consolas" w:eastAsia="Consolas"/>
          <w:color w:val="E8E2B7"/>
          <w:sz w:val="24"/>
        </w:rPr>
        <w:t>&gt;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row_map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i/>
          <w:color w:val="00FFFF"/>
          <w:sz w:val="24"/>
        </w:rPr>
        <w:t>getLiIdex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0FF80"/>
          <w:sz w:val="24"/>
        </w:rPr>
        <w:t>CellAti1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80FF80"/>
          <w:sz w:val="24"/>
        </w:rPr>
        <w:t>rowIndex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FFFF80"/>
          <w:sz w:val="24"/>
        </w:rPr>
        <w:t>li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FFFF80"/>
          <w:sz w:val="24"/>
        </w:rPr>
        <w:t>row_map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put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0FF80"/>
          <w:sz w:val="24"/>
        </w:rPr>
        <w:t>CellAti1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80FF80"/>
          <w:sz w:val="24"/>
        </w:rPr>
        <w:t>cellIndex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CellAti1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80FF80"/>
          <w:sz w:val="24"/>
        </w:rPr>
        <w:t>val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</w:rPr>
        <w:t xml:space="preserve">// String </w:t>
      </w:r>
      <w:r>
        <w:rPr>
          <w:rFonts w:hint="eastAsia" w:ascii="Consolas" w:hAnsi="Consolas" w:eastAsia="Consolas"/>
          <w:color w:val="7D8C93"/>
          <w:sz w:val="24"/>
          <w:u w:val="single"/>
        </w:rPr>
        <w:t>colval</w:t>
      </w:r>
      <w:r>
        <w:rPr>
          <w:rFonts w:hint="eastAsia" w:ascii="Consolas" w:hAnsi="Consolas" w:eastAsia="Consolas"/>
          <w:color w:val="7D8C93"/>
          <w:sz w:val="24"/>
        </w:rPr>
        <w:t xml:space="preserve"> = cell.getStringCellValue();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CCCCC"/>
          <w:sz w:val="24"/>
        </w:rPr>
        <w:t>}</w:t>
      </w:r>
    </w:p>
    <w:p>
      <w:pPr>
        <w:rPr>
          <w:rFonts w:hint="eastAsia" w:ascii="Consolas" w:hAnsi="Consolas" w:eastAsia="Consolas"/>
          <w:color w:val="E8E2B7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CCCCC"/>
          <w:sz w:val="24"/>
        </w:rPr>
        <w:t>})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rPr>
          <w:rFonts w:hint="eastAsia" w:ascii="Consolas" w:hAnsi="Consolas" w:eastAsia="Consolas"/>
          <w:color w:val="E8E2B7"/>
          <w:sz w:val="24"/>
        </w:rPr>
      </w:pPr>
    </w:p>
    <w:p>
      <w:pPr>
        <w:rPr>
          <w:rFonts w:hint="eastAsia" w:ascii="Consolas" w:hAnsi="Consolas" w:eastAsia="Consolas"/>
          <w:color w:val="E8E2B7"/>
          <w:sz w:val="24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1" w:name="_Toc1140"/>
      <w:r>
        <w:rPr>
          <w:rFonts w:hint="eastAsia"/>
          <w:lang w:val="en-US" w:eastAsia="zh-CN"/>
        </w:rPr>
        <w:t>方便理解，提升可读性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696"/>
      <w:r>
        <w:rPr>
          <w:rFonts w:hint="eastAsia"/>
          <w:lang w:val="en-US" w:eastAsia="zh-CN"/>
        </w:rPr>
        <w:t>Atitit 提升可读性  数据结构特殊化专用api  比较通用的对象</w:t>
      </w:r>
      <w:bookmarkEnd w:id="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不够通用的对象还是使用map吧不然类库过多了，工作量过大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B7DE88"/>
    <w:multiLevelType w:val="multilevel"/>
    <w:tmpl w:val="CFB7DE8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A4C5063"/>
    <w:rsid w:val="23DA3213"/>
    <w:rsid w:val="309B4494"/>
    <w:rsid w:val="43355F00"/>
    <w:rsid w:val="5A00108C"/>
    <w:rsid w:val="5DDC4E44"/>
    <w:rsid w:val="6D535020"/>
    <w:rsid w:val="76D2512A"/>
    <w:rsid w:val="78E01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2018-05-30T06:35:00Z</dcterms:created>
  <dc:creator>ATI老哇的爪子007</dc:creator>
  <cp:lastModifiedBy>ATI老哇的爪子007</cp:lastModifiedBy>
  <dcterms:modified xsi:type="dcterms:W3CDTF">2018-05-30T06:54:53Z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