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提升可读性的书籍attilax总结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代码大全_百度百科.html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编程珠玑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修炼之道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《代码整洁之道_程序员的职业素养》 罗伯特·C.马丁 (Robert C.Martin), 余晟, 章显洲【摘要 书评 试读】图书.html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《程序员修炼之道_从小工到专家》 亨特 (Andrew Hunt), 托马斯 (David Thomas), 马维达【摘要 书评 试读】图书.html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25" w:beforeAutospacing="0" w:after="225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8F8F8"/>
        </w:rPr>
        <w:t>软件随想录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代码的未来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001EF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48A4EF2"/>
    <w:rsid w:val="164C77BE"/>
    <w:rsid w:val="19C166D9"/>
    <w:rsid w:val="19F36EFB"/>
    <w:rsid w:val="1A241DB3"/>
    <w:rsid w:val="1A794B88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12B43E8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4E786B64"/>
    <w:rsid w:val="516246C3"/>
    <w:rsid w:val="543D7A77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4FA2468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C872CCA"/>
    <w:rsid w:val="6F4828F6"/>
    <w:rsid w:val="6FB11E13"/>
    <w:rsid w:val="71326183"/>
    <w:rsid w:val="717A433F"/>
    <w:rsid w:val="71CD4D40"/>
    <w:rsid w:val="73547A9D"/>
    <w:rsid w:val="73CA6ABA"/>
    <w:rsid w:val="74063F1F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ED001EF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2016-12-25T10:46:00Z</dcterms:created>
  <dc:creator>Administrator</dc:creator>
  <cp:lastModifiedBy>Administrator</cp:lastModifiedBy>
  <dcterms:modified xsi:type="dcterms:W3CDTF">2016-12-25T12:24:51Z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