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服饰文化体系化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tab/>
      </w:r>
      <w:r>
        <w:fldChar w:fldCharType="begin"/>
      </w:r>
      <w:r>
        <w:instrText xml:space="preserve"> PAGEREF _Toc30770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帽子</w:t>
      </w:r>
      <w:r>
        <w:tab/>
      </w:r>
      <w:r>
        <w:fldChar w:fldCharType="begin"/>
      </w:r>
      <w:r>
        <w:instrText xml:space="preserve"> PAGEREF _Toc8444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围巾 丝巾  领带</w:t>
      </w:r>
      <w:r>
        <w:tab/>
      </w:r>
      <w:r>
        <w:fldChar w:fldCharType="begin"/>
      </w:r>
      <w:r>
        <w:instrText xml:space="preserve"> PAGEREF _Toc271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口罩</w:t>
      </w:r>
      <w:r>
        <w:tab/>
      </w:r>
      <w:r>
        <w:fldChar w:fldCharType="begin"/>
      </w:r>
      <w:r>
        <w:instrText xml:space="preserve"> PAGEREF _Toc29936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耳罩</w:t>
      </w:r>
      <w:r>
        <w:tab/>
      </w:r>
      <w:r>
        <w:fldChar w:fldCharType="begin"/>
      </w:r>
      <w:r>
        <w:instrText xml:space="preserve"> PAGEREF _Toc12977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发型</w:t>
      </w:r>
      <w:r>
        <w:tab/>
      </w:r>
      <w:r>
        <w:fldChar w:fldCharType="begin"/>
      </w:r>
      <w:r>
        <w:instrText xml:space="preserve"> PAGEREF _Toc27701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领口保暖 领带，丝巾 围巾 规范</w:t>
      </w:r>
      <w:r>
        <w:tab/>
      </w:r>
      <w:r>
        <w:fldChar w:fldCharType="begin"/>
      </w:r>
      <w:r>
        <w:instrText xml:space="preserve"> PAGEREF _Toc27268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上衣</w:t>
      </w:r>
      <w:r>
        <w:tab/>
      </w:r>
      <w:r>
        <w:fldChar w:fldCharType="begin"/>
      </w:r>
      <w:r>
        <w:instrText xml:space="preserve"> PAGEREF _Toc9590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衬衣  马甲  外套 大衣</w:t>
      </w:r>
      <w:r>
        <w:tab/>
      </w:r>
      <w:r>
        <w:fldChar w:fldCharType="begin"/>
      </w:r>
      <w:r>
        <w:instrText xml:space="preserve"> PAGEREF _Toc28594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裤子</w:t>
      </w:r>
      <w:r>
        <w:tab/>
      </w:r>
      <w:r>
        <w:fldChar w:fldCharType="begin"/>
      </w:r>
      <w:r>
        <w:instrText xml:space="preserve"> PAGEREF _Toc2488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鞋</w:t>
      </w:r>
      <w:r>
        <w:tab/>
      </w:r>
      <w:r>
        <w:fldChar w:fldCharType="begin"/>
      </w:r>
      <w:r>
        <w:instrText xml:space="preserve"> PAGEREF _Toc21415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袜子</w:t>
      </w:r>
      <w:r>
        <w:tab/>
      </w:r>
      <w:r>
        <w:fldChar w:fldCharType="begin"/>
      </w:r>
      <w:r>
        <w:instrText xml:space="preserve"> PAGEREF _Toc26442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手套</w:t>
      </w:r>
      <w:r>
        <w:tab/>
      </w:r>
      <w:r>
        <w:fldChar w:fldCharType="begin"/>
      </w:r>
      <w:r>
        <w:instrText xml:space="preserve"> PAGEREF _Toc9532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护膝</w:t>
      </w:r>
      <w:r>
        <w:tab/>
      </w:r>
      <w:r>
        <w:fldChar w:fldCharType="begin"/>
      </w:r>
      <w:r>
        <w:instrText xml:space="preserve"> PAGEREF _Toc21857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背包规范</w:t>
      </w:r>
      <w:r>
        <w:tab/>
      </w:r>
      <w:r>
        <w:fldChar w:fldCharType="begin"/>
      </w:r>
      <w:r>
        <w:instrText xml:space="preserve"> PAGEREF _Toc23426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饰品</w:t>
      </w:r>
      <w:r>
        <w:tab/>
      </w:r>
      <w:r>
        <w:fldChar w:fldCharType="begin"/>
      </w:r>
      <w:r>
        <w:instrText xml:space="preserve"> PAGEREF _Toc16418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脖子吊坠</w:t>
      </w:r>
      <w:r>
        <w:tab/>
      </w:r>
      <w:r>
        <w:fldChar w:fldCharType="begin"/>
      </w:r>
      <w:r>
        <w:instrText xml:space="preserve"> PAGEREF _Toc15656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手链 手表</w:t>
      </w:r>
      <w:r>
        <w:tab/>
      </w:r>
      <w:r>
        <w:fldChar w:fldCharType="begin"/>
      </w:r>
      <w:r>
        <w:instrText xml:space="preserve"> PAGEREF _Toc21907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臂带</w:t>
      </w:r>
      <w:r>
        <w:tab/>
      </w:r>
      <w:r>
        <w:fldChar w:fldCharType="begin"/>
      </w:r>
      <w:r>
        <w:instrText xml:space="preserve"> PAGEREF _Toc27980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腰链 皮带</w:t>
      </w:r>
      <w:r>
        <w:tab/>
      </w:r>
      <w:r>
        <w:fldChar w:fldCharType="begin"/>
      </w:r>
      <w:r>
        <w:instrText xml:space="preserve"> PAGEREF _Toc5352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脚链</w:t>
      </w:r>
      <w:r>
        <w:tab/>
      </w:r>
      <w:r>
        <w:fldChar w:fldCharType="begin"/>
      </w:r>
      <w:r>
        <w:instrText xml:space="preserve"> PAGEREF _Toc23729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马甲规范   无袖长马甲 阿克巴马甲</w:t>
      </w:r>
      <w:r>
        <w:tab/>
      </w:r>
      <w:r>
        <w:fldChar w:fldCharType="begin"/>
      </w:r>
      <w:r>
        <w:instrText xml:space="preserve"> PAGEREF _Toc26794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0770"/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8444"/>
      <w:r>
        <w:rPr>
          <w:rFonts w:hint="eastAsia"/>
          <w:lang w:val="en-US" w:eastAsia="zh-CN"/>
        </w:rPr>
        <w:t>帽子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1"/>
      <w:r>
        <w:rPr>
          <w:rFonts w:hint="eastAsia"/>
          <w:lang w:val="en-US" w:eastAsia="zh-CN"/>
        </w:rPr>
        <w:t>围巾 丝巾  领带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936"/>
      <w:r>
        <w:rPr>
          <w:rFonts w:hint="eastAsia"/>
          <w:lang w:val="en-US" w:eastAsia="zh-CN"/>
        </w:rPr>
        <w:t>口罩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977"/>
      <w:r>
        <w:rPr>
          <w:rFonts w:hint="eastAsia"/>
          <w:lang w:val="en-US" w:eastAsia="zh-CN"/>
        </w:rPr>
        <w:t>耳罩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701"/>
      <w:r>
        <w:rPr>
          <w:rFonts w:hint="eastAsia"/>
          <w:lang w:val="en-US" w:eastAsia="zh-CN"/>
        </w:rPr>
        <w:t>发型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27268"/>
      <w:r>
        <w:rPr>
          <w:rFonts w:hint="eastAsia"/>
          <w:lang w:val="en-US" w:eastAsia="zh-CN"/>
        </w:rPr>
        <w:t>领口保暖 领带，丝巾 围巾 规范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阿拉伯方巾</w:t>
      </w:r>
      <w:bookmarkStart w:id="23" w:name="_GoBack"/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9590"/>
      <w:r>
        <w:rPr>
          <w:rFonts w:hint="eastAsia"/>
          <w:lang w:val="en-US" w:eastAsia="zh-CN"/>
        </w:rPr>
        <w:t>上衣</w:t>
      </w:r>
      <w:bookmarkEnd w:id="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28594"/>
      <w:r>
        <w:rPr>
          <w:rFonts w:hint="eastAsia"/>
          <w:lang w:val="en-US" w:eastAsia="zh-CN"/>
        </w:rPr>
        <w:t>衬衣  马甲  外套 大衣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2488"/>
      <w:r>
        <w:rPr>
          <w:rFonts w:hint="eastAsia"/>
          <w:lang w:val="en-US" w:eastAsia="zh-CN"/>
        </w:rPr>
        <w:t>裤子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1415"/>
      <w:r>
        <w:rPr>
          <w:rFonts w:hint="eastAsia"/>
          <w:lang w:val="en-US" w:eastAsia="zh-CN"/>
        </w:rPr>
        <w:t>鞋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26442"/>
      <w:r>
        <w:rPr>
          <w:rFonts w:hint="eastAsia"/>
          <w:lang w:val="en-US" w:eastAsia="zh-CN"/>
        </w:rPr>
        <w:t>袜子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7582"/>
      <w:r>
        <w:rPr>
          <w:rFonts w:hint="eastAsia"/>
          <w:lang w:val="en-US" w:eastAsia="zh-CN"/>
        </w:rPr>
        <w:t>其他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9532"/>
      <w:r>
        <w:rPr>
          <w:rFonts w:hint="eastAsia"/>
          <w:lang w:val="en-US" w:eastAsia="zh-CN"/>
        </w:rPr>
        <w:t>手套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1857"/>
      <w:r>
        <w:rPr>
          <w:rFonts w:hint="eastAsia"/>
          <w:lang w:val="en-US" w:eastAsia="zh-CN"/>
        </w:rPr>
        <w:t>护膝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426"/>
      <w:r>
        <w:rPr>
          <w:rFonts w:hint="eastAsia"/>
          <w:lang w:val="en-US" w:eastAsia="zh-CN"/>
        </w:rPr>
        <w:t>背包规范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16418"/>
      <w:r>
        <w:rPr>
          <w:rFonts w:hint="eastAsia"/>
          <w:lang w:val="en-US" w:eastAsia="zh-CN"/>
        </w:rPr>
        <w:t>饰品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5656"/>
      <w:r>
        <w:rPr>
          <w:rFonts w:hint="eastAsia"/>
          <w:lang w:val="en-US" w:eastAsia="zh-CN"/>
        </w:rPr>
        <w:t>脖子吊坠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1907"/>
      <w:r>
        <w:rPr>
          <w:rFonts w:hint="eastAsia"/>
          <w:lang w:val="en-US" w:eastAsia="zh-CN"/>
        </w:rPr>
        <w:t>手链 手表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7980"/>
      <w:r>
        <w:rPr>
          <w:rFonts w:hint="eastAsia"/>
          <w:lang w:val="en-US" w:eastAsia="zh-CN"/>
        </w:rPr>
        <w:t>臂带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5352"/>
      <w:r>
        <w:rPr>
          <w:rFonts w:hint="eastAsia"/>
          <w:lang w:val="en-US" w:eastAsia="zh-CN"/>
        </w:rPr>
        <w:t>腰链 皮带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3729"/>
      <w:r>
        <w:rPr>
          <w:rFonts w:hint="eastAsia"/>
          <w:lang w:val="en-US" w:eastAsia="zh-CN"/>
        </w:rPr>
        <w:t>脚链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26794"/>
      <w:r>
        <w:rPr>
          <w:rFonts w:hint="eastAsia"/>
          <w:lang w:val="en-US" w:eastAsia="zh-CN"/>
        </w:rPr>
        <w:t>马甲规范   无袖长马甲 阿克巴马甲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 服饰 规范 索引大全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CBCC9E"/>
    <w:multiLevelType w:val="multilevel"/>
    <w:tmpl w:val="F7CBCC9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D0CBC"/>
    <w:rsid w:val="02786CE6"/>
    <w:rsid w:val="0899503E"/>
    <w:rsid w:val="0DAA44D6"/>
    <w:rsid w:val="2AA531AC"/>
    <w:rsid w:val="38924A8B"/>
    <w:rsid w:val="3BF468C4"/>
    <w:rsid w:val="3D3D0CBC"/>
    <w:rsid w:val="3EB06F14"/>
    <w:rsid w:val="42C10414"/>
    <w:rsid w:val="49C8743D"/>
    <w:rsid w:val="4F9143E7"/>
    <w:rsid w:val="522D1CE2"/>
    <w:rsid w:val="52531935"/>
    <w:rsid w:val="64D70812"/>
    <w:rsid w:val="68956A71"/>
    <w:rsid w:val="697556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2018-02-06T08:45:00Z</dcterms:created>
  <dc:creator>ATI老哇的爪子007</dc:creator>
  <cp:lastModifiedBy>ATI老哇的爪子007</cp:lastModifiedBy>
  <dcterms:modified xsi:type="dcterms:W3CDTF">2018-02-18T10:12:17Z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