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杭州待拆迁城中村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西湖区的益乐村、古荡湾，有可能是为数不多尚未整体拆迁的城中村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拱墅区城中村基本上拆得查不多了，但却保留了石祥路北的瓜山北苑、瓜山新苑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上塘路和绍兴路交叉口的陆家坞，尽管拆了一半，却保留了一半城中村。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4"/>
          <w:szCs w:val="24"/>
          <w:shd w:val="clear" w:fill="FFFFFF"/>
        </w:rPr>
        <w:t>萧山区、余杭区、富阳区、临安区作为杭州的新城区，保有大量的城中村，本身都是县级市升格至新区的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0143D5"/>
    <w:rsid w:val="060143D5"/>
    <w:rsid w:val="11D067C0"/>
    <w:rsid w:val="167F55F4"/>
    <w:rsid w:val="44CC33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2019-07-27T06:28:00Z</dcterms:created>
  <dc:creator>ATI老哇的爪子007</dc:creator>
  <cp:lastModifiedBy>ATI老哇的爪子007</cp:lastModifiedBy>
  <dcterms:modified xsi:type="dcterms:W3CDTF">2019-07-27T06:29:29Z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