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知识体系概论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三大类型  学术型  应用型  职业技术教育</w:t>
      </w:r>
      <w:r>
        <w:tab/>
      </w:r>
      <w:r>
        <w:fldChar w:fldCharType="begin"/>
      </w:r>
      <w:r>
        <w:instrText xml:space="preserve"> PAGEREF _Toc8110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_Toc27178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黑体" w:hAnsi="宋体" w:eastAsia="黑体" w:cs="黑体"/>
          <w:szCs w:val="24"/>
        </w:rPr>
        <w:t>附表</w:t>
      </w:r>
      <w:r>
        <w:rPr>
          <w:rFonts w:hint="eastAsia" w:ascii="黑体" w:hAnsi="宋体" w:eastAsia="黑体" w:cs="黑体"/>
          <w:szCs w:val="24"/>
          <w:lang w:val="en-US"/>
        </w:rPr>
        <w:t>1</w:t>
      </w:r>
      <w:r>
        <w:rPr>
          <w:rFonts w:hint="eastAsia" w:ascii="黑体" w:hAnsi="宋体" w:eastAsia="黑体" w:cs="黑体"/>
          <w:szCs w:val="24"/>
        </w:rPr>
        <w:t>、</w:t>
      </w:r>
      <w:r>
        <w:rPr>
          <w:rFonts w:hint="eastAsia" w:ascii="黑体" w:hAnsi="宋体" w:eastAsia="黑体" w:cs="黑体"/>
          <w:szCs w:val="24"/>
          <w:lang w:val="en-US"/>
        </w:rPr>
        <w:t>CIP-2000</w:t>
      </w:r>
      <w:r>
        <w:rPr>
          <w:rFonts w:hint="eastAsia" w:ascii="黑体" w:hAnsi="宋体" w:eastAsia="黑体" w:cs="黑体"/>
          <w:szCs w:val="24"/>
        </w:rPr>
        <w:t>学科群设置情况总表</w:t>
      </w:r>
      <w:r>
        <w:tab/>
      </w:r>
      <w:r>
        <w:fldChar w:fldCharType="begin"/>
      </w:r>
      <w:r>
        <w:instrText xml:space="preserve"> PAGEREF _Toc27178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三大层次 分类 学科 专业</w:t>
      </w:r>
      <w:r>
        <w:tab/>
      </w:r>
      <w:r>
        <w:fldChar w:fldCharType="begin"/>
      </w:r>
      <w:r>
        <w:instrText xml:space="preserve"> PAGEREF _Toc29019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20个知识大类</w:t>
      </w:r>
      <w:r>
        <w:tab/>
      </w:r>
      <w:r>
        <w:fldChar w:fldCharType="begin"/>
      </w:r>
      <w:r>
        <w:instrText xml:space="preserve"> PAGEREF _Toc8268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需要注意的问题 破除地域主义，比如本区域历史，外国历史</w:t>
      </w:r>
      <w:r>
        <w:tab/>
      </w:r>
      <w:r>
        <w:fldChar w:fldCharType="begin"/>
      </w:r>
      <w:r>
        <w:instrText xml:space="preserve"> PAGEREF _Toc7320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破除宗教主义，比如马克思主义 外国宗教</w:t>
      </w:r>
      <w:r>
        <w:tab/>
      </w:r>
      <w:r>
        <w:fldChar w:fldCharType="begin"/>
      </w:r>
      <w:r>
        <w:instrText xml:space="preserve"> PAGEREF _Toc18506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8110"/>
      <w:r>
        <w:rPr>
          <w:rFonts w:hint="eastAsia"/>
          <w:lang w:val="en-US" w:eastAsia="zh-CN"/>
        </w:rPr>
        <w:t>三大类型  学术型  应用型  职业技术教育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156" w:beforeAutospacing="0" w:after="156" w:afterAutospacing="0" w:line="400" w:lineRule="atLeast"/>
        <w:ind w:left="0" w:right="0" w:firstLine="0"/>
        <w:jc w:val="center"/>
      </w:pPr>
      <w:bookmarkStart w:id="1" w:name="_Toc27178"/>
      <w:r>
        <w:rPr>
          <w:rFonts w:ascii="黑体" w:hAnsi="宋体" w:eastAsia="黑体" w:cs="黑体"/>
          <w:color w:val="494949"/>
          <w:sz w:val="24"/>
          <w:szCs w:val="24"/>
        </w:rPr>
        <w:t>附表</w:t>
      </w:r>
      <w:r>
        <w:rPr>
          <w:rFonts w:hint="eastAsia" w:ascii="黑体" w:hAnsi="宋体" w:eastAsia="黑体" w:cs="黑体"/>
          <w:color w:val="494949"/>
          <w:sz w:val="24"/>
          <w:szCs w:val="24"/>
          <w:lang w:val="en-US"/>
        </w:rPr>
        <w:t>1</w:t>
      </w:r>
      <w:r>
        <w:rPr>
          <w:rFonts w:hint="eastAsia" w:ascii="黑体" w:hAnsi="宋体" w:eastAsia="黑体" w:cs="黑体"/>
          <w:color w:val="494949"/>
          <w:sz w:val="24"/>
          <w:szCs w:val="24"/>
        </w:rPr>
        <w:t>、</w:t>
      </w:r>
      <w:r>
        <w:rPr>
          <w:rFonts w:hint="eastAsia" w:ascii="黑体" w:hAnsi="宋体" w:eastAsia="黑体" w:cs="黑体"/>
          <w:color w:val="494949"/>
          <w:sz w:val="24"/>
          <w:szCs w:val="24"/>
          <w:lang w:val="en-US"/>
        </w:rPr>
        <w:t>CIP-2000</w:t>
      </w:r>
      <w:r>
        <w:rPr>
          <w:rFonts w:hint="eastAsia" w:ascii="黑体" w:hAnsi="宋体" w:eastAsia="黑体" w:cs="黑体"/>
          <w:color w:val="494949"/>
          <w:sz w:val="24"/>
          <w:szCs w:val="24"/>
        </w:rPr>
        <w:t>学科群设置情况总表</w:t>
      </w:r>
      <w:bookmarkEnd w:id="1"/>
    </w:p>
    <w:tbl>
      <w:tblPr>
        <w:tblStyle w:val="14"/>
        <w:tblW w:w="841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3354"/>
        <w:gridCol w:w="838"/>
        <w:gridCol w:w="838"/>
        <w:gridCol w:w="1899"/>
        <w:gridCol w:w="6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3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CIP-2000学科群名称</w:t>
            </w:r>
          </w:p>
        </w:tc>
        <w:tc>
          <w:tcPr>
            <w:tcW w:w="16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所含学科数</w:t>
            </w:r>
          </w:p>
        </w:tc>
        <w:tc>
          <w:tcPr>
            <w:tcW w:w="18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学科大类</w:t>
            </w:r>
          </w:p>
        </w:tc>
        <w:tc>
          <w:tcPr>
            <w:tcW w:w="6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交叉学科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交叉学科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文理综合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英语语言文学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人文科学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外国语言文学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哲学与宗教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社会科学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39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社会科学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心理学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历史学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区域、种族、文化与性别研究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自然科学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35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理学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计算机与信息科学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数学与统计学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生物学与生物医学科学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6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工学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应用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型与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专业学位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医疗卫生与临床科学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医学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工商管理学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工商管理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7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农学与农业经营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农学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自然资源与保护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法学与法律职业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法学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7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3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艺术学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艺术学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公共管理与社会服务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公共管理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传播与新闻学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新闻学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图书馆学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图书馆学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9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神学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神学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工程技术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70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职业技术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职业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技术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科学技术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通信技术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精密制造技术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军事技术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机械与维修技术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建造技术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交通与运输服务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家庭科学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公园、娱乐、休闲、健身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个人与烹饪服务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安全与防护服务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美国学科门类设置情况-中国人文社会科学评价研究中心.htm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019"/>
      <w:r>
        <w:rPr>
          <w:rFonts w:hint="eastAsia"/>
          <w:lang w:val="en-US" w:eastAsia="zh-CN"/>
        </w:rPr>
        <w:t>三大层次 分类 学科 专业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268"/>
      <w:r>
        <w:rPr>
          <w:rFonts w:hint="eastAsia"/>
          <w:lang w:val="en-US" w:eastAsia="zh-CN"/>
        </w:rPr>
        <w:t>20个知识大类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传播与新闻学   动植物农牧渔猎学   法学   工商管理学   工学 工程学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公共管理与社会服务   管理学   计算机信息   教育学   经济学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军事与打猎   历史   其他   社会科学   神学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文艺   医学   职业技术   自然科学、理学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自然科学-生物学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(社会科学七门基础)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(自然科</w:t>
      </w:r>
      <w:bookmarkStart w:id="7" w:name="_GoBack"/>
      <w:bookmarkEnd w:id="7"/>
      <w:r>
        <w:rPr>
          <w:rFonts w:hint="eastAsia"/>
        </w:rPr>
        <w:t>学七门基础)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1经济系 2社会系 3传播系 4历史系 5心理系 6艺术系 7政治系 (社会科学七门基础)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1数学系 2物理系 3化学系 4生物系 5工程系 6计算机 7天文地理 (自然科学七门基础)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知识分类的金字塔层级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纯物质类 衣食住行类的 医学 自然科学 军事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管理学 经济类  文艺 传播与新闻学 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宗教精神层级法学 教育 历史 神学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1经济系 2社会系 3传播系 4历史系 5心理系 6艺术系 7政治系 (社会科学七门基础)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1数学系 2物理系 3化学系 4生物系 5工程系 6计算机 7天文地理 (自然科学七门基础)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320"/>
      <w:r>
        <w:rPr>
          <w:rFonts w:hint="eastAsia"/>
          <w:lang w:val="en-US" w:eastAsia="zh-CN"/>
        </w:rPr>
        <w:t xml:space="preserve">需要注意的问题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破除地域主义，比如本区域历史，外国历史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8506"/>
      <w:r>
        <w:rPr>
          <w:rFonts w:hint="eastAsia"/>
          <w:lang w:val="en-US" w:eastAsia="zh-CN"/>
        </w:rPr>
        <w:t>破除宗教主义，比如马克思主义 外国宗教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6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6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A3B62"/>
    <w:multiLevelType w:val="multilevel"/>
    <w:tmpl w:val="562A3B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60A41"/>
    <w:rsid w:val="0A4467E2"/>
    <w:rsid w:val="0A542A12"/>
    <w:rsid w:val="0C4533BF"/>
    <w:rsid w:val="0D213E42"/>
    <w:rsid w:val="0D6274B9"/>
    <w:rsid w:val="11A7660F"/>
    <w:rsid w:val="159949A2"/>
    <w:rsid w:val="190F7AD3"/>
    <w:rsid w:val="1B8D2AAF"/>
    <w:rsid w:val="1F3F5F4C"/>
    <w:rsid w:val="20982A91"/>
    <w:rsid w:val="20C91A4C"/>
    <w:rsid w:val="245D395A"/>
    <w:rsid w:val="24FC70D1"/>
    <w:rsid w:val="2C4A52B8"/>
    <w:rsid w:val="2E7505E3"/>
    <w:rsid w:val="2F4D08AA"/>
    <w:rsid w:val="3140082E"/>
    <w:rsid w:val="343406CC"/>
    <w:rsid w:val="36A962F8"/>
    <w:rsid w:val="3BE85586"/>
    <w:rsid w:val="3DEC1819"/>
    <w:rsid w:val="3E980061"/>
    <w:rsid w:val="451D2588"/>
    <w:rsid w:val="46D84A43"/>
    <w:rsid w:val="48594A70"/>
    <w:rsid w:val="508417FE"/>
    <w:rsid w:val="50FF0514"/>
    <w:rsid w:val="52160A41"/>
    <w:rsid w:val="56DE1A50"/>
    <w:rsid w:val="573A5206"/>
    <w:rsid w:val="58037B87"/>
    <w:rsid w:val="5CC447ED"/>
    <w:rsid w:val="5DF97C18"/>
    <w:rsid w:val="5FE1409D"/>
    <w:rsid w:val="6170572C"/>
    <w:rsid w:val="6A872739"/>
    <w:rsid w:val="6C4A4856"/>
    <w:rsid w:val="6EFF57F0"/>
    <w:rsid w:val="72E865EB"/>
    <w:rsid w:val="73025AE6"/>
    <w:rsid w:val="73361CFC"/>
    <w:rsid w:val="774E0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llowedHyperlink"/>
    <w:basedOn w:val="15"/>
    <w:qFormat/>
    <w:uiPriority w:val="0"/>
    <w:rPr>
      <w:color w:val="494949"/>
      <w:u w:val="none"/>
    </w:rPr>
  </w:style>
  <w:style w:type="character" w:styleId="17">
    <w:name w:val="Hyperlink"/>
    <w:basedOn w:val="15"/>
    <w:qFormat/>
    <w:uiPriority w:val="0"/>
    <w:rPr>
      <w:color w:val="49494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2017-09-08T13:36:00Z</dcterms:created>
  <dc:creator>Administrator</dc:creator>
  <cp:lastModifiedBy>ATI老哇的爪子007</cp:lastModifiedBy>
  <dcterms:modified xsi:type="dcterms:W3CDTF">2019-06-01T04:02:03Z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