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类库与框架设计的艺术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2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Api 类库 框架设计</w:t>
          </w:r>
          <w:r>
            <w:tab/>
          </w:r>
          <w:r>
            <w:fldChar w:fldCharType="begin"/>
          </w:r>
          <w:r>
            <w:instrText xml:space="preserve"> PAGEREF _Toc8442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细粒度 vs 粗粒度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第1章 框架设计的基本概念</w:t>
          </w:r>
          <w:r>
            <w:tab/>
          </w:r>
          <w:r>
            <w:fldChar w:fldCharType="begin"/>
          </w:r>
          <w:r>
            <w:instrText xml:space="preserve"> PAGEREF _Toc12855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Dsl</w:t>
          </w:r>
          <w:r>
            <w:tab/>
          </w:r>
          <w:r>
            <w:fldChar w:fldCharType="begin"/>
          </w:r>
          <w:r>
            <w:instrText xml:space="preserve"> PAGEREF _Toc25977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Library高级</w:t>
          </w:r>
          <w:r>
            <w:rPr>
              <w:rFonts w:hint="eastAsia"/>
              <w:lang w:val="en-US" w:eastAsia="zh-CN"/>
            </w:rPr>
            <w:t>api</w:t>
          </w:r>
          <w:r>
            <w:t>应用</w:t>
          </w:r>
          <w:r>
            <w:tab/>
          </w:r>
          <w:r>
            <w:fldChar w:fldCharType="begin"/>
          </w:r>
          <w:r>
            <w:instrText xml:space="preserve"> PAGEREF _Toc1731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第5章 第3章　框架模式——框架的精髓</w:t>
          </w:r>
          <w:r>
            <w:tab/>
          </w:r>
          <w:r>
            <w:fldChar w:fldCharType="begin"/>
          </w:r>
          <w:r>
            <w:instrText xml:space="preserve"> PAGEREF _Toc10724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第7章 配置化——</w:t>
          </w:r>
          <w:bookmarkStart w:id="14" w:name="_GoBack"/>
          <w:bookmarkEnd w:id="14"/>
          <w:r>
            <w:rPr>
              <w:rFonts w:hint="default"/>
            </w:rPr>
            <w:t>提高灵活性及扩展性</w:t>
          </w:r>
          <w:r>
            <w:tab/>
          </w:r>
          <w:r>
            <w:fldChar w:fldCharType="begin"/>
          </w:r>
          <w:r>
            <w:instrText xml:space="preserve"> PAGEREF _Toc17140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第9章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5章　工具5.2　运行时工具特性</w:t>
          </w:r>
          <w:r>
            <w:tab/>
          </w:r>
          <w:r>
            <w:fldChar w:fldCharType="begin"/>
          </w:r>
          <w:r>
            <w:instrText xml:space="preserve"> PAGEREF _Toc27163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第11章 第6章　框架设计总结</w:t>
          </w:r>
          <w:r>
            <w:tab/>
          </w:r>
          <w:r>
            <w:fldChar w:fldCharType="begin"/>
          </w:r>
          <w:r>
            <w:instrText xml:space="preserve"> PAGEREF _Toc28815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运行环境嗅探 </w:t>
          </w:r>
          <w:r>
            <w:rPr>
              <w:rFonts w:hint="eastAsia"/>
            </w:rPr>
            <w:t>浏览器嗅探与特征侦测</w:t>
          </w:r>
          <w:r>
            <w:tab/>
          </w:r>
          <w:r>
            <w:fldChar w:fldCharType="begin"/>
          </w:r>
          <w:r>
            <w:instrText xml:space="preserve"> PAGEREF _Toc12460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数据缓存模块</w:t>
          </w:r>
          <w:r>
            <w:tab/>
          </w:r>
          <w:r>
            <w:fldChar w:fldCharType="begin"/>
          </w:r>
          <w:r>
            <w:instrText xml:space="preserve"> PAGEREF _Toc24668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第12章 异步模型</w:t>
          </w:r>
          <w:r>
            <w:rPr>
              <w:rFonts w:hint="eastAsia"/>
              <w:lang w:val="en-US" w:eastAsia="zh-CN"/>
            </w:rPr>
            <w:t xml:space="preserve"> vs 回调模式</w:t>
          </w:r>
          <w:r>
            <w:tab/>
          </w:r>
          <w:r>
            <w:fldChar w:fldCharType="begin"/>
          </w:r>
          <w:r>
            <w:instrText xml:space="preserve"> PAGEREF _Toc484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t>第13章 数据交互模块</w:t>
          </w:r>
          <w:r>
            <w:tab/>
          </w:r>
          <w:r>
            <w:fldChar w:fldCharType="begin"/>
          </w:r>
          <w:r>
            <w:instrText xml:space="preserve"> PAGEREF _Toc18806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_Toc29805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442"/>
      <w:r>
        <w:rPr>
          <w:rFonts w:hint="eastAsia"/>
          <w:lang w:val="en-US" w:eastAsia="zh-CN"/>
        </w:rPr>
        <w:t>Api 类库 框架设计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049"/>
      <w:r>
        <w:rPr>
          <w:rFonts w:hint="eastAsia"/>
          <w:lang w:val="en-US" w:eastAsia="zh-CN"/>
        </w:rPr>
        <w:t>细粒度 vs 粗粒度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</w:rPr>
      </w:pPr>
      <w:bookmarkStart w:id="2" w:name="_Toc12855"/>
      <w:r>
        <w:t>框架设计的基本概念</w:t>
      </w:r>
      <w:bookmarkEnd w:id="2"/>
      <w:r>
        <w:t>　　</w:t>
      </w:r>
    </w:p>
    <w:p>
      <w:pPr>
        <w:numPr>
          <w:ilvl w:val="0"/>
          <w:numId w:val="2"/>
        </w:num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1.1　框架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1.1.1　框架的通常作用及层面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1.1.2　框架的生命周期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　框架设计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1.2.1　确定问题域和识别变化点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1.2.2　选择合适的架构模式、配置变化数据、可视化管理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　框架设计核心三元素：模式、配置和工具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1.3.1　框架模式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1.3.2　框架配置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1.3.3　框架工具　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5977"/>
      <w:r>
        <w:rPr>
          <w:rFonts w:hint="eastAsia"/>
          <w:lang w:val="en-US" w:eastAsia="zh-CN"/>
        </w:rPr>
        <w:t>Dsl</w:t>
      </w:r>
      <w:bookmarkEnd w:id="3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r>
        <w:t xml:space="preserve"> </w:t>
      </w:r>
      <w:bookmarkStart w:id="4" w:name="_Toc1731"/>
      <w:r>
        <w:t>Library高级</w:t>
      </w:r>
      <w:r>
        <w:rPr>
          <w:rFonts w:hint="eastAsia"/>
          <w:lang w:val="en-US" w:eastAsia="zh-CN"/>
        </w:rPr>
        <w:t>api</w:t>
      </w:r>
      <w:r>
        <w:t>应用</w:t>
      </w:r>
      <w:bookmarkEnd w:id="4"/>
      <w:r>
        <w:t>　　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　重温C#——灵活运用各元素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2.1.1　类、继承、接口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2.1.2　字段、属性、常量、枚举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2.1.3　方法、委托、事件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2.1.4　泛型、协变/逆变、类型推断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2.1.5　扩展方法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2.1.6　部分类、部分方法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2.1.7　特性、元数据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2.1.8　反射、代码对象模型、动态编译、动态缓存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　面向C#设计模式的关键技术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2.2.1　创建型——工厂模式、工厂规则注入、委托工厂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2.2.2　行为型——观察者模式、基于事件的观察者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2.2.3　结构型——桥接模式、扩展方法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　编码时应注意防御性、稳定性和性能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2.3.1　常被忽视的防御性判断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2.3.2　避免直接返回NULL，保持80%的稳定性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2.3.3　空对象模式和扩展方法的NULL验证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2.3.4　注重性能的编码方式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　第三方库是可插拨的、依赖库的版本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2.5.1　依赖抽象接口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2.5.2　依赖库的版本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2"/>
        <w:numPr>
          <w:ilvl w:val="0"/>
          <w:numId w:val="2"/>
        </w:numPr>
        <w:bidi w:val="0"/>
        <w:rPr>
          <w:rFonts w:hint="default"/>
        </w:rPr>
      </w:pPr>
      <w:bookmarkStart w:id="5" w:name="_Toc10724"/>
      <w:r>
        <w:rPr>
          <w:rFonts w:hint="default"/>
        </w:rPr>
        <w:t>第3章　框架模式——框架的精髓</w:t>
      </w:r>
      <w:bookmarkEnd w:id="5"/>
      <w:r>
        <w:rPr>
          <w:rFonts w:hint="default"/>
        </w:rPr>
        <w:t>　　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　提供程序模式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3.2　链式编程模式　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　管道模式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3.4　逻辑上下文模式　　3.6　规则外挂模式　3.7　语句组件模式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3.8　面向契约式模式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3.11　元数据及元数据缓存池模式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第4章　</w:t>
      </w:r>
    </w:p>
    <w:p>
      <w:pPr>
        <w:pStyle w:val="2"/>
        <w:numPr>
          <w:ilvl w:val="0"/>
          <w:numId w:val="2"/>
        </w:numPr>
        <w:bidi w:val="0"/>
        <w:rPr>
          <w:rFonts w:hint="default"/>
        </w:rPr>
      </w:pPr>
      <w:bookmarkStart w:id="6" w:name="_Toc17140"/>
      <w:r>
        <w:rPr>
          <w:rFonts w:hint="default"/>
        </w:rPr>
        <w:t>配置化——提高灵活性及扩展性</w:t>
      </w:r>
      <w:bookmarkEnd w:id="6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　配置内容及存放位置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4.1.1　配置内容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4.1.2　存放位置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4.2　配置的领域概念及文档对象模型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4.2.1　传统领域信息配置项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4.2.2　设计具有领域概念的配置项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4.2.3　配置相关的文档对象模型（DOM）　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4.3　动态代码配置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4.3.1　模板引擎介绍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4.3.2　动态代码配置　</w:t>
      </w:r>
    </w:p>
    <w:p>
      <w:pPr>
        <w:pStyle w:val="2"/>
        <w:numPr>
          <w:ilvl w:val="0"/>
          <w:numId w:val="2"/>
        </w:num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7" w:name="_Toc27163"/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5章　工具5.2　运行时工具特性</w:t>
      </w:r>
      <w:bookmarkEnd w:id="7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5.2.1　脚本引擎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5.2.2　执行上下文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5.2.3　可插拔　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2"/>
        <w:numPr>
          <w:ilvl w:val="0"/>
          <w:numId w:val="2"/>
        </w:numPr>
        <w:bidi w:val="0"/>
        <w:rPr>
          <w:rFonts w:hint="default"/>
        </w:rPr>
      </w:pPr>
      <w:bookmarkStart w:id="8" w:name="_Toc28815"/>
      <w:r>
        <w:rPr>
          <w:rFonts w:hint="default"/>
        </w:rPr>
        <w:t>第6章　框架设计总结</w:t>
      </w:r>
      <w:bookmarkEnd w:id="8"/>
    </w:p>
    <w:p>
      <w:pPr>
        <w:pStyle w:val="2"/>
        <w:bidi w:val="0"/>
        <w:rPr>
          <w:rFonts w:hint="eastAsia"/>
        </w:rPr>
      </w:pPr>
      <w:bookmarkStart w:id="9" w:name="_Toc12460"/>
      <w:r>
        <w:rPr>
          <w:rFonts w:hint="eastAsia"/>
          <w:lang w:val="en-US" w:eastAsia="zh-CN"/>
        </w:rPr>
        <w:t xml:space="preserve">运行环境嗅探 </w:t>
      </w:r>
      <w:r>
        <w:rPr>
          <w:rFonts w:hint="eastAsia"/>
        </w:rPr>
        <w:t>浏览器嗅探与特征侦测</w:t>
      </w:r>
      <w:bookmarkEnd w:id="9"/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3.1 浏览器判定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3.2 document.all趣闻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3.3 事件的支持侦测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3.4 样式的支持侦测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3.5 jQuery一些常用特征的含义</w:t>
      </w:r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10" w:name="_Toc24668"/>
      <w:r>
        <w:rPr>
          <w:rFonts w:hint="eastAsia"/>
        </w:rPr>
        <w:t>数据缓存模块</w:t>
      </w:r>
      <w:bookmarkEnd w:id="10"/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7.1 jQuery的第1代缓存系统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7.2 jQuery的第2代缓存系统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7.3 jQuery的第3代缓存系统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7.4 有容量限制的缓存系统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7.5 本地存储系统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</w:pPr>
      <w:bookmarkStart w:id="11" w:name="_Toc484"/>
      <w:r>
        <w:rPr>
          <w:rFonts w:hint="eastAsia"/>
        </w:rPr>
        <w:t>第12章 异步模型</w:t>
      </w:r>
      <w:r>
        <w:rPr>
          <w:rFonts w:hint="eastAsia"/>
          <w:lang w:val="en-US" w:eastAsia="zh-CN"/>
        </w:rPr>
        <w:t xml:space="preserve"> vs 回调模式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12.1 setTimeout与setInterval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12.2 Promise诞生前的世界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12.2.1 回调函数callbacks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12.2.2 观察者模式observers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12.2.3 事件机制listeners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12.7 es7 async/await终极方案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委托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12" w:name="_Toc18806"/>
      <w:r>
        <w:t>第13章 数据交互模块</w:t>
      </w:r>
      <w:bookmarkEnd w:id="12"/>
    </w:p>
    <w:p>
      <w:pPr>
        <w:rPr>
          <w:rFonts w:hint="default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29805"/>
      <w:r>
        <w:rPr>
          <w:rFonts w:hint="eastAsia"/>
          <w:lang w:val="en-US" w:eastAsia="zh-CN"/>
        </w:rPr>
        <w:t>Ref</w:t>
      </w:r>
      <w:bookmarkEnd w:id="13"/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《.NET框架设计 模式、配置、工具》(___ _)【简介_书评_在线阅读】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10E2"/>
    <w:multiLevelType w:val="singleLevel"/>
    <w:tmpl w:val="286B10E2"/>
    <w:lvl w:ilvl="0" w:tentative="0">
      <w:start w:val="7"/>
      <w:numFmt w:val="decimal"/>
      <w:suff w:val="space"/>
      <w:lvlText w:val="第%1章"/>
      <w:lvlJc w:val="left"/>
    </w:lvl>
  </w:abstractNum>
  <w:abstractNum w:abstractNumId="1">
    <w:nsid w:val="333C325A"/>
    <w:multiLevelType w:val="multilevel"/>
    <w:tmpl w:val="333C32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2E764C"/>
    <w:multiLevelType w:val="singleLevel"/>
    <w:tmpl w:val="4B2E764C"/>
    <w:lvl w:ilvl="0" w:tentative="0">
      <w:start w:val="1"/>
      <w:numFmt w:val="decimal"/>
      <w:suff w:val="nothing"/>
      <w:lvlText w:val="第%1章　"/>
      <w:lvlJc w:val="left"/>
    </w:lvl>
  </w:abstractNum>
  <w:abstractNum w:abstractNumId="3">
    <w:nsid w:val="502EBEDE"/>
    <w:multiLevelType w:val="singleLevel"/>
    <w:tmpl w:val="502EBEDE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2412E"/>
    <w:rsid w:val="00F76547"/>
    <w:rsid w:val="049779C1"/>
    <w:rsid w:val="0940256D"/>
    <w:rsid w:val="0D742005"/>
    <w:rsid w:val="0E0D3585"/>
    <w:rsid w:val="0EB06384"/>
    <w:rsid w:val="12730745"/>
    <w:rsid w:val="1288635B"/>
    <w:rsid w:val="1462412E"/>
    <w:rsid w:val="21E0797E"/>
    <w:rsid w:val="21EF0D8C"/>
    <w:rsid w:val="2381101D"/>
    <w:rsid w:val="2B1C1E3F"/>
    <w:rsid w:val="2DB71B8B"/>
    <w:rsid w:val="2E8E1254"/>
    <w:rsid w:val="3436286C"/>
    <w:rsid w:val="355E4996"/>
    <w:rsid w:val="45AF4991"/>
    <w:rsid w:val="45BC7027"/>
    <w:rsid w:val="541A23F9"/>
    <w:rsid w:val="55240C1F"/>
    <w:rsid w:val="5919545E"/>
    <w:rsid w:val="59484F2E"/>
    <w:rsid w:val="5B5B3F69"/>
    <w:rsid w:val="64EC2459"/>
    <w:rsid w:val="67994F31"/>
    <w:rsid w:val="6D9F673E"/>
    <w:rsid w:val="70F3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2019-04-18T09:47:00Z</dcterms:created>
  <dc:creator>ATI老哇的爪子007</dc:creator>
  <cp:lastModifiedBy>ATI老哇的爪子007</cp:lastModifiedBy>
  <dcterms:modified xsi:type="dcterms:W3CDTF">2019-04-18T10:01:27Z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