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通过 注解 </w:t>
      </w:r>
      <w:bookmarkStart w:id="0" w:name="_GoBack"/>
      <w:bookmarkEnd w:id="0"/>
      <w:r>
        <w:rPr>
          <w:rFonts w:hint="eastAsia"/>
          <w:lang w:val="en-US" w:eastAsia="zh-CN"/>
        </w:rPr>
        <w:t>反射实现操作日志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自定义注解以及反射得到当前的调用方法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6475C"/>
    <w:rsid w:val="7C3647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2018-03-07T14:35:00Z</dcterms:created>
  <dc:creator>ATI老哇的爪子007</dc:creator>
  <cp:lastModifiedBy>ATI老哇的爪子007</cp:lastModifiedBy>
  <dcterms:modified xsi:type="dcterms:W3CDTF">2018-03-07T14:35:34Z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