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餐饮成本费用控制法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0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餐饮成本法 大城市 二线城市 小城市</w:t>
          </w:r>
          <w:r>
            <w:tab/>
          </w:r>
          <w:r>
            <w:fldChar w:fldCharType="begin"/>
          </w:r>
          <w:r>
            <w:instrText xml:space="preserve"> PAGEREF _Toc752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建立水果价格表</w:t>
          </w:r>
          <w:r>
            <w:tab/>
          </w:r>
          <w:r>
            <w:fldChar w:fldCharType="begin"/>
          </w:r>
          <w:r>
            <w:instrText xml:space="preserve"> PAGEREF _Toc14127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建立水果分布图</w:t>
          </w:r>
          <w:r>
            <w:tab/>
          </w:r>
          <w:r>
            <w:fldChar w:fldCharType="begin"/>
          </w:r>
          <w:r>
            <w:instrText xml:space="preserve"> PAGEREF _Toc24624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建立水果蔬菜上市时间表，应季节水果教实惠</w:t>
          </w:r>
          <w:r>
            <w:tab/>
          </w:r>
          <w:r>
            <w:fldChar w:fldCharType="begin"/>
          </w:r>
          <w:r>
            <w:instrText xml:space="preserve"> PAGEREF _Toc9061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使用组合原则 diy+采购部分</w:t>
          </w:r>
          <w:r>
            <w:tab/>
          </w:r>
          <w:r>
            <w:fldChar w:fldCharType="begin"/>
          </w:r>
          <w:r>
            <w:instrText xml:space="preserve"> PAGEREF _Toc12490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Diy部分</w:t>
          </w:r>
          <w:r>
            <w:tab/>
          </w:r>
          <w:r>
            <w:fldChar w:fldCharType="begin"/>
          </w:r>
          <w:r>
            <w:instrText xml:space="preserve"> PAGEREF _Toc3706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清淡饮食，健康又简化</w:t>
          </w:r>
          <w:r>
            <w:tab/>
          </w:r>
          <w:r>
            <w:fldChar w:fldCharType="begin"/>
          </w:r>
          <w:r>
            <w:instrText xml:space="preserve"> PAGEREF _Toc769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不用餐具 手抓饭优先</w:t>
          </w:r>
          <w:r>
            <w:tab/>
          </w:r>
          <w:r>
            <w:fldChar w:fldCharType="begin"/>
          </w:r>
          <w:r>
            <w:instrText xml:space="preserve"> PAGEREF _Toc24344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烧烤简单化，不用厨具</w:t>
          </w:r>
          <w:r>
            <w:tab/>
          </w:r>
          <w:r>
            <w:fldChar w:fldCharType="begin"/>
          </w:r>
          <w:r>
            <w:instrText xml:space="preserve"> PAGEREF _Toc13945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产地附近原则，水果多 优惠</w:t>
          </w:r>
          <w:r>
            <w:tab/>
          </w:r>
          <w:r>
            <w:fldChar w:fldCharType="begin"/>
          </w:r>
          <w:r>
            <w:instrText xml:space="preserve"> PAGEREF _Toc25433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入乡随俗，这样成本低，非要跑到北方吃芒果就贵些</w:t>
          </w:r>
          <w:r>
            <w:tab/>
          </w:r>
          <w:r>
            <w:fldChar w:fldCharType="begin"/>
          </w:r>
          <w:r>
            <w:instrText xml:space="preserve"> PAGEREF _Toc8674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752"/>
      <w:r>
        <w:rPr>
          <w:rFonts w:hint="eastAsia"/>
          <w:lang w:val="en-US" w:eastAsia="zh-CN"/>
        </w:rPr>
        <w:t>餐饮成本法 大城市 二线城市 小城市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4127"/>
      <w:r>
        <w:rPr>
          <w:rFonts w:hint="eastAsia"/>
          <w:lang w:val="en-US" w:eastAsia="zh-CN"/>
        </w:rPr>
        <w:t>建立水果价格表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4624"/>
      <w:r>
        <w:rPr>
          <w:rFonts w:hint="eastAsia"/>
          <w:lang w:val="en-US" w:eastAsia="zh-CN"/>
        </w:rPr>
        <w:t>建立水果分布图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9061"/>
      <w:r>
        <w:rPr>
          <w:rFonts w:hint="eastAsia"/>
          <w:lang w:val="en-US" w:eastAsia="zh-CN"/>
        </w:rPr>
        <w:t>建立水果蔬菜上市时间表，应季节水果教实惠</w:t>
      </w:r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084"/>
      <w:bookmarkStart w:id="5" w:name="_Toc12490"/>
      <w:r>
        <w:rPr>
          <w:rFonts w:hint="eastAsia"/>
          <w:lang w:val="en-US" w:eastAsia="zh-CN"/>
        </w:rPr>
        <w:t>使用组合原则</w:t>
      </w:r>
      <w:bookmarkEnd w:id="4"/>
      <w:r>
        <w:rPr>
          <w:rFonts w:hint="eastAsia"/>
          <w:lang w:val="en-US" w:eastAsia="zh-CN"/>
        </w:rPr>
        <w:t xml:space="preserve"> diy+采购部分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3706"/>
      <w:r>
        <w:rPr>
          <w:rFonts w:hint="eastAsia"/>
          <w:lang w:val="en-US" w:eastAsia="zh-CN"/>
        </w:rPr>
        <w:t>Diy部分</w:t>
      </w:r>
      <w:bookmarkEnd w:id="6"/>
      <w:r>
        <w:rPr>
          <w:rFonts w:hint="eastAsia"/>
          <w:lang w:val="en-US" w:eastAsia="zh-CN"/>
        </w:rPr>
        <w:t>（奶茶 等）</w:t>
      </w:r>
      <w:bookmarkStart w:id="12" w:name="_GoBack"/>
      <w:bookmarkEnd w:id="12"/>
    </w:p>
    <w:p>
      <w:pPr>
        <w:pStyle w:val="2"/>
        <w:rPr>
          <w:rFonts w:hint="eastAsia"/>
          <w:lang w:val="en-US" w:eastAsia="zh-CN"/>
        </w:rPr>
      </w:pPr>
      <w:bookmarkStart w:id="7" w:name="_Toc769"/>
      <w:r>
        <w:rPr>
          <w:rFonts w:hint="eastAsia"/>
          <w:lang w:val="en-US" w:eastAsia="zh-CN"/>
        </w:rPr>
        <w:t>清淡饮食，健康又简化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4344"/>
      <w:r>
        <w:rPr>
          <w:rFonts w:hint="eastAsia"/>
          <w:lang w:val="en-US" w:eastAsia="zh-CN"/>
        </w:rPr>
        <w:t>不用餐具 手抓饭优先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3945"/>
      <w:r>
        <w:rPr>
          <w:rFonts w:hint="eastAsia"/>
          <w:lang w:val="en-US" w:eastAsia="zh-CN"/>
        </w:rPr>
        <w:t>烧烤简单化，不用厨具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25433"/>
      <w:r>
        <w:rPr>
          <w:rFonts w:hint="eastAsia"/>
          <w:lang w:val="en-US" w:eastAsia="zh-CN"/>
        </w:rPr>
        <w:t>产地附近原则，水果多 优惠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8674"/>
      <w:r>
        <w:rPr>
          <w:rFonts w:hint="eastAsia"/>
          <w:lang w:val="en-US" w:eastAsia="zh-CN"/>
        </w:rPr>
        <w:t>入乡随俗，这样成本低，非要跑到北方吃芒果就贵些</w:t>
      </w:r>
      <w:bookmarkEnd w:id="1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1355A"/>
    <w:multiLevelType w:val="multilevel"/>
    <w:tmpl w:val="ACA1355A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E738A"/>
    <w:rsid w:val="074E74F2"/>
    <w:rsid w:val="0E6C5CD1"/>
    <w:rsid w:val="14C35D81"/>
    <w:rsid w:val="178A5BBC"/>
    <w:rsid w:val="185950A9"/>
    <w:rsid w:val="1C1C485A"/>
    <w:rsid w:val="2DA166F9"/>
    <w:rsid w:val="30BE79A8"/>
    <w:rsid w:val="388C05FB"/>
    <w:rsid w:val="3A4E738A"/>
    <w:rsid w:val="47945072"/>
    <w:rsid w:val="50AB018A"/>
    <w:rsid w:val="55DF204D"/>
    <w:rsid w:val="5FAE4561"/>
    <w:rsid w:val="6898307F"/>
    <w:rsid w:val="6A4A5FA2"/>
    <w:rsid w:val="715A3129"/>
    <w:rsid w:val="758D2455"/>
    <w:rsid w:val="7CAE52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2019-01-25T04:29:00Z</dcterms:created>
  <dc:creator>ATI老哇的爪子007</dc:creator>
  <cp:lastModifiedBy>ATI老哇的爪子007</cp:lastModifiedBy>
  <dcterms:modified xsi:type="dcterms:W3CDTF">2019-01-25T04:38:40Z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