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mybatis的扩展使用sql udf,js java等语言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默认，mybatis使用xml，sql等语言来书写业务流程</w:t>
          </w:r>
          <w:r>
            <w:tab/>
          </w:r>
          <w:r>
            <w:fldChar w:fldCharType="begin"/>
          </w:r>
          <w:r>
            <w:instrText xml:space="preserve"> PAGEREF _Toc22280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使用ognl调用java函数</w:t>
          </w:r>
          <w:r>
            <w:tab/>
          </w:r>
          <w:r>
            <w:fldChar w:fldCharType="begin"/>
          </w:r>
          <w:r>
            <w:instrText xml:space="preserve"> PAGEREF _Toc7159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使用java扩展函数</w:t>
          </w:r>
          <w:r>
            <w:tab/>
          </w:r>
          <w:r>
            <w:fldChar w:fldCharType="begin"/>
          </w:r>
          <w:r>
            <w:instrText xml:space="preserve"> PAGEREF _Toc10789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1.TypeHandler概念 </w:t>
          </w:r>
          <w:r>
            <w:tab/>
          </w:r>
          <w:r>
            <w:fldChar w:fldCharType="begin"/>
          </w:r>
          <w:r>
            <w:instrText xml:space="preserve"> PAGEREF _Toc2589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3.2. 自定义类型处理器</w:t>
          </w:r>
          <w:r>
            <w:tab/>
          </w:r>
          <w:r>
            <w:fldChar w:fldCharType="begin"/>
          </w:r>
          <w:r>
            <w:instrText xml:space="preserve"> PAGEREF _Toc9821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配置注册自定义处理器（mybatis.cfg.xml）</w:t>
          </w:r>
          <w:r>
            <w:tab/>
          </w:r>
          <w:r>
            <w:fldChar w:fldCharType="begin"/>
          </w:r>
          <w:r>
            <w:instrText xml:space="preserve"> PAGEREF _Toc18969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_Toc11934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val="en-US" w:eastAsia="zh-CN"/>
            </w:rPr>
            <w:t xml:space="preserve">4. 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eastAsia="zh-CN"/>
            </w:rPr>
            <w:t>默认</w:t>
          </w:r>
          <w:r>
            <w:rPr>
              <w:rFonts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</w:rPr>
            <w:t>TypeHandle}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eastAsia="zh-CN"/>
            </w:rPr>
            <w:t>实现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val="en-US" w:eastAsia="zh-CN"/>
            </w:rPr>
            <w:t>45个</w:t>
          </w:r>
          <w:r>
            <w:tab/>
          </w:r>
          <w:r>
            <w:fldChar w:fldCharType="begin"/>
          </w:r>
          <w:r>
            <w:instrText xml:space="preserve"> PAGEREF _Toc9809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4.1. StringTypeHandler</w:t>
          </w:r>
          <w:r>
            <w:tab/>
          </w:r>
          <w:r>
            <w:fldChar w:fldCharType="begin"/>
          </w:r>
          <w:r>
            <w:instrText xml:space="preserve"> PAGEREF _Toc21029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动态语言</w:t>
          </w:r>
          <w:r>
            <w:tab/>
          </w:r>
          <w:r>
            <w:fldChar w:fldCharType="begin"/>
          </w:r>
          <w:r>
            <w:instrText xml:space="preserve"> PAGEREF _Toc19921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Ongl</w:t>
          </w:r>
          <w:r>
            <w:tab/>
          </w:r>
          <w:r>
            <w:fldChar w:fldCharType="begin"/>
          </w:r>
          <w:r>
            <w:instrText xml:space="preserve"> PAGEREF _Toc30085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Spel over ongl</w:t>
          </w:r>
          <w:r>
            <w:tab/>
          </w:r>
          <w:r>
            <w:fldChar w:fldCharType="begin"/>
          </w:r>
          <w:r>
            <w:instrText xml:space="preserve"> PAGEREF _Toc9651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_Toc30968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2280"/>
      <w:r>
        <w:rPr>
          <w:rFonts w:hint="eastAsia"/>
          <w:lang w:val="en-US" w:eastAsia="zh-CN"/>
        </w:rPr>
        <w:t>默认，mybatis使用xml，sql等语言来书写业务流程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7159"/>
      <w:r>
        <w:rPr>
          <w:rFonts w:hint="eastAsia"/>
          <w:lang w:val="en-US" w:eastAsia="zh-CN"/>
        </w:rPr>
        <w:t>使用ognl调用java函数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参数map字段判断null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group by platform_id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="balanceHistoryListCurrentGroupbyPlatform_id"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bind:可以将OGNL表达式的值绑定到一个变量中，方便后来引用这个变量的值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&lt;bind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="validFields"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  'a,b,c' 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eName是employee中一个属性值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="@org.chwin.firefighting.apiserver.data.MybatisUtil@validNull(_parameter, 'a,b,c' 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 throw #{_parameter}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--  throw  parameterType_isNUll_ex;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="platformId == null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   throw  my_custom_ex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--   select * from some_ex;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--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platform_id,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(id) Total_number_of_people,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(balance) total_balance,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(balance_safe) safebox_total_balance from  fs_book_t group by platform_id;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insert into fs_param_t(class,method,nextStatSelectId)values('org.chwin.firefighting.apiserver.data.anothOp','meth1','nextProcess');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--       SELECT ROW_COUNT();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MybatisUtil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//System.out.println( new MybatisUtil());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Map dbcfg=SpringUtil.getDbcfg();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SqlSessionFactory sqlSessionFactory =MybatisUtil. getSqlSessionFactory();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System.out.println(dbcfg);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 MybatisUtil.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"warning_queryMlt"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validNull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 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flds)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String[] a=flds.split(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fld : a){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(m.get(fld)==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Map r=Maps.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newLinkedHashMap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"curValidKey"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fld)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"validkeys"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flds)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"validMeth"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"notnull"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0789"/>
      <w:r>
        <w:rPr>
          <w:rFonts w:hint="eastAsia"/>
          <w:lang w:val="en-US" w:eastAsia="zh-CN"/>
        </w:rPr>
        <w:t>使用java扩展函数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589"/>
      <w:r>
        <w:rPr>
          <w:rFonts w:hint="eastAsia"/>
          <w:lang w:val="en-US" w:eastAsia="zh-CN"/>
        </w:rPr>
        <w:t>1.TypeHandler概念 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Handler,类型转换器,在mybatis中用于实现java类型和JDBC类型的相互转换.mybatis使用prepareStatement来进行参数设置的时候,需要通过typeHandler将传入的java参数设置成合适的jdbc类型参数,这个过程实际上是通过调用PrepareStatement不同的set方法实现的;在获取结果返回之后,也需要将返回的结果转换成我们需要的java类型,这时候是通过调用ResultSet对象不同类型的get方法时间的;所以不同类型的typeHandler其实就是调用PrepareStatement和ResultSet的不同方法来进行类型的转换,有些时候会在调用PrepareStatement和ResultSet的相关方法之前,可以对传入的参数进行一定的处理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场景：mybatis在预处理语句（PreparedStatement）中设置一个参数时，或者从结果集（ResultSet）中取出一个值时，都会用到TypeHandler。它的作用就是将java类型（javaType）转化为jdbc类型（jdbcType），或者将jdbc类型（jdbcType）转化为java类型（javaType）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bookmarkStart w:id="4" w:name="_Toc9821"/>
      <w:r>
        <w:rPr>
          <w:rFonts w:hint="default"/>
        </w:rPr>
        <w:t>自定义类型处理器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实现TypeHandler接口或者继承BaseTypehandler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TypeHandler是一个接口，它定义了如下四个方法，实现类必须去实现，方法如下：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setParameter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(PreparedStatement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var2, T var3,JdbcType var4)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(ResultSet var1, String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(ResultSet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(CallableStatement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setParameter：通过preparedStatement对象设置参数，将T类型的数据存入数据库。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getResult：通过列名或者下标来获取结果数据，也可以通过CallableStatement获取数据。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</w:pPr>
      <w:bookmarkStart w:id="5" w:name="_Toc18969"/>
      <w:r>
        <w:t>配置注册自定义处理器（mybatis.cfg.xml）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&lt;!--自定义类型处理器--&gt;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&lt;typeHandlers&gt;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 xml:space="preserve">&lt;typeHandler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handler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"com.mdd.mybatis.typehandle.MyTypeHandle"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&gt;&lt;/typeHandler&gt;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&lt;/typeHandlers&gt;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最后，可以让 MyBatis 为你查找类型处理器：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1E8CC5" w:sz="6" w:space="5"/>
          <w:left w:val="single" w:color="1E8CC5" w:sz="6" w:space="5"/>
          <w:bottom w:val="single" w:color="1E8CC5" w:sz="6" w:space="5"/>
          <w:right w:val="single" w:color="1E8CC5" w:sz="6" w:space="5"/>
        </w:pBdr>
        <w:shd w:val="clear" w:fill="DDDDDD"/>
        <w:wordWrap w:val="0"/>
        <w:spacing w:before="150" w:beforeAutospacing="0" w:after="0" w:afterAutospacing="0"/>
        <w:ind w:left="0" w:right="0" w:firstLine="0"/>
        <w:jc w:val="left"/>
        <w:rPr>
          <w:rStyle w:val="17"/>
          <w:i w:val="0"/>
          <w:caps w:val="0"/>
          <w:color w:val="494949"/>
          <w:spacing w:val="0"/>
          <w:sz w:val="21"/>
          <w:szCs w:val="21"/>
          <w:shd w:val="clear" w:fill="DDDDDD"/>
        </w:rPr>
      </w:pPr>
      <w:r>
        <w:rPr>
          <w:i w:val="0"/>
          <w:caps w:val="0"/>
          <w:color w:val="006A00"/>
          <w:spacing w:val="0"/>
          <w:sz w:val="21"/>
          <w:szCs w:val="21"/>
          <w:shd w:val="clear" w:fill="DDDDDD"/>
        </w:rPr>
        <w:t>&lt;!-- mybatis-config.xml --&gt;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&lt;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typeHandlers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single" w:color="1E8CC5" w:sz="6" w:space="5"/>
          <w:left w:val="single" w:color="1E8CC5" w:sz="6" w:space="5"/>
          <w:bottom w:val="single" w:color="1E8CC5" w:sz="6" w:space="5"/>
          <w:right w:val="single" w:color="1E8CC5" w:sz="6" w:space="5"/>
        </w:pBdr>
        <w:shd w:val="clear" w:fill="DDDDDD"/>
        <w:wordWrap w:val="0"/>
        <w:spacing w:before="150" w:beforeAutospacing="0" w:after="0" w:afterAutospacing="0"/>
        <w:ind w:left="0" w:right="0" w:firstLine="0"/>
        <w:jc w:val="left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Style w:val="17"/>
          <w:i w:val="0"/>
          <w:caps w:val="0"/>
          <w:color w:val="494949"/>
          <w:spacing w:val="0"/>
          <w:sz w:val="21"/>
          <w:szCs w:val="21"/>
          <w:shd w:val="clear" w:fill="DDDDDD"/>
        </w:rPr>
        <w:t xml:space="preserve">  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&lt;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package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 xml:space="preserve"> </w:t>
      </w:r>
      <w:r>
        <w:rPr>
          <w:i w:val="0"/>
          <w:caps w:val="0"/>
          <w:color w:val="5C2699"/>
          <w:spacing w:val="0"/>
          <w:sz w:val="21"/>
          <w:szCs w:val="21"/>
          <w:shd w:val="clear" w:fill="DDDDDD"/>
        </w:rPr>
        <w:t>name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=</w:t>
      </w:r>
      <w:r>
        <w:rPr>
          <w:i w:val="0"/>
          <w:caps w:val="0"/>
          <w:color w:val="008800"/>
          <w:spacing w:val="0"/>
          <w:sz w:val="21"/>
          <w:szCs w:val="21"/>
          <w:shd w:val="clear" w:fill="DDDDDD"/>
        </w:rPr>
        <w:t>"org.mybatis.example"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/&gt;&lt;/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typeHandlers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注意在使用自动检索（autodiscovery）功能的时候，只能通过注解方式来指定 JDBC 的类型。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934"/>
      <w:r>
        <w:rPr>
          <w:rFonts w:hint="eastAsia"/>
          <w:lang w:val="en-US" w:eastAsia="zh-CN"/>
        </w:rPr>
        <w:t>使用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不是使用的常见的双括号函数形式，而是模板语法指定处理器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#{name,typeHandler=com.mdd.mybatis.typehandle.MyTypeHandle},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但注册完成之后也仍然不能起作用,因为还需要标识那些参数和返回的结果是需要使用这个TypeHandler进行处理的;具体来说,在插入数据和对返回结果进行处理的时候,可以对参数配置javaType和jdbcType或直接配置typeHandler属性来进行标识 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下面是插入数据时标识用指定TypeHandler进行处理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--------------------- 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要注意 MyBatis 不会窥探数据库元信息来决定使用哪种类型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，所以你必须在参数和结果映射中指明那是 VARCHAR 类型的字段， 以使其能够绑定到正确的类型处理器上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bidi w:val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bookmarkStart w:id="7" w:name="_Toc9809"/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默认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TypeHandle}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实现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45个</w:t>
      </w:r>
      <w:bookmarkEnd w:id="7"/>
    </w:p>
    <w:p>
      <w:r>
        <w:drawing>
          <wp:inline distT="0" distB="0" distL="114300" distR="114300">
            <wp:extent cx="5267960" cy="35394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public TypeHandlerRegistry() {</w:t>
      </w:r>
    </w:p>
    <w:p>
      <w:pPr>
        <w:rPr>
          <w:rFonts w:hint="eastAsia"/>
        </w:rPr>
      </w:pPr>
      <w:r>
        <w:rPr>
          <w:rFonts w:hint="eastAsia"/>
        </w:rPr>
        <w:t xml:space="preserve">    register(Boolean.class,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register(boolean.class,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register(JdbcType.BOOLEAN,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register(JdbcType.BIT,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register(Byte.class,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register(byte.class,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register(JdbcType.TINYINT,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register(Short.class,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register(short.class,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register(JdbcType.SMALLINT,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register(Integer.class,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register(int.class,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register(JdbcType.INTEGER,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register(Long.class,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register(long.class,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register(Float.class,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register(float.class,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register(JdbcType.FLOAT,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register(Double.class,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register(double.class,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register(JdbcType.DOUBLE,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register(Reader.class, new ClobReaderTypeHandler());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JdbcType.CLOB,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JdbcType.VARCHAR,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JdbcType.LONGVARCHAR,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JdbcType.NVARCHAR,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JdbcType.NCLOB, new NClobTypeHandler());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register(JdbcType.VARCHAR,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register(JdbcType.CLOB,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register(JdbcType.LONGVARCHAR,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register(JdbcType.NVARCHAR,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register(JdbcType.NCLOB, new NClobTypeHandler());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JdbcType.ARRAY, new 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register(JdbcType.ARRAY, new 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register(BigInteger.class, new BigIntegerTypeHandler());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register(JdbcType.BIGINT,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register(BigDecimal.class,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register(JdbcType.REAL,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register(JdbcType.DECIMAL,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register(JdbcType.NUMERIC,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register(InputStream.class, new BlobInputStreamTypeHandler());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new 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JdbcType.BLOB, new BlobByteObjectArrayTypeHandler());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JdbcType.LONGVARBINARY, new BlobByteObjectArrayTypeHandler());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new ByteArrayTypeHandler());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JdbcType.BLOB,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JdbcType.LONGVARBINARY,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register(JdbcType.LONGVARBINARY,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register(JdbcType.BLOB,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JdbcType.OTHER,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register(JdbcType.OTHER,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new 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JdbcType.DATE, new DateOnlyTypeHandler());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JdbcType.TIME, new TimeOnlyTypeHandler());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register(JdbcType.TIMESTAMP, new 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register(JdbcType.DATE, new DateOnlyTypeHandler());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register(JdbcType.TIME, new TimeOnlyTypeHandler());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register(java.sql.Date.class, new SqlDateTypeHandler());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register(java.sql.Time.class, new SqlTimeTypeHandler());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register(java.sql.Timestamp.class, new SqlTimestampTypeHandler());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pStyle w:val="3"/>
        <w:bidi w:val="0"/>
      </w:pPr>
      <w:bookmarkStart w:id="8" w:name="_Toc21029"/>
      <w:r>
        <w:rPr>
          <w:rStyle w:val="18"/>
          <w:rFonts w:hint="default"/>
          <w:b w:val="0"/>
        </w:rPr>
        <w:t>StringTypeHandler</w:t>
      </w:r>
      <w:bookmarkEnd w:id="8"/>
      <w:r>
        <w:rPr>
          <w:rStyle w:val="18"/>
          <w:rFonts w:hint="default"/>
          <w:b w:val="0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Style w:val="18"/>
          <w:rFonts w:hint="default"/>
        </w:rPr>
        <w:t xml:space="preserve">StringTypeHandler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extends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BaseTypeHandler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StringTypeHandler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void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setNonNullParameter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PreparedStatement ps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int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 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JdbcType jdbcType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SQLException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setString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9921"/>
      <w:r>
        <w:rPr>
          <w:rFonts w:hint="eastAsia"/>
          <w:lang w:val="en-US" w:eastAsia="zh-CN"/>
        </w:rPr>
        <w:t>动态语言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085"/>
      <w:r>
        <w:rPr>
          <w:rFonts w:hint="eastAsia"/>
          <w:lang w:val="en-US" w:eastAsia="zh-CN"/>
        </w:rPr>
        <w:t>Ongl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但是不能调用动态方法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9651"/>
      <w:r>
        <w:rPr>
          <w:rFonts w:hint="eastAsia"/>
          <w:lang w:val="en-US" w:eastAsia="zh-CN"/>
        </w:rPr>
        <w:t>Spel over ongl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比较完美了。动态方法可以调用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流程扩充 sql event模式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timer 读取evenet 队列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968"/>
      <w:r>
        <w:rPr>
          <w:rFonts w:hint="eastAsia"/>
          <w:lang w:val="en-US" w:eastAsia="zh-CN"/>
        </w:rPr>
        <w:t>ref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在Mybatis的xml文件调用java类的方法 - 简书.html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struts2入门教程之OGNL表达式 - 软件开发其他 - 红黑联盟.html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MyBatis中OGNL的使用教程详解_java_脚本之家.html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421BB"/>
    <w:multiLevelType w:val="multilevel"/>
    <w:tmpl w:val="E59421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30B0C29"/>
    <w:multiLevelType w:val="multilevel"/>
    <w:tmpl w:val="F30B0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1C29ACE"/>
    <w:multiLevelType w:val="multilevel"/>
    <w:tmpl w:val="71C29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C46A9"/>
    <w:rsid w:val="05435BD8"/>
    <w:rsid w:val="06A1647B"/>
    <w:rsid w:val="07663652"/>
    <w:rsid w:val="08096619"/>
    <w:rsid w:val="0E416CEA"/>
    <w:rsid w:val="0F230F55"/>
    <w:rsid w:val="1428215D"/>
    <w:rsid w:val="16E022F2"/>
    <w:rsid w:val="19CE4F4E"/>
    <w:rsid w:val="1BFC7CC4"/>
    <w:rsid w:val="1E317ACC"/>
    <w:rsid w:val="21534132"/>
    <w:rsid w:val="23944486"/>
    <w:rsid w:val="2744759B"/>
    <w:rsid w:val="29D928FB"/>
    <w:rsid w:val="2B5F6577"/>
    <w:rsid w:val="30CC1183"/>
    <w:rsid w:val="379F13BA"/>
    <w:rsid w:val="396529C8"/>
    <w:rsid w:val="3A0C56AF"/>
    <w:rsid w:val="3AE40760"/>
    <w:rsid w:val="3AF70CF2"/>
    <w:rsid w:val="3CCC46A9"/>
    <w:rsid w:val="3D390912"/>
    <w:rsid w:val="41ED36B1"/>
    <w:rsid w:val="4EB34E00"/>
    <w:rsid w:val="52720EB8"/>
    <w:rsid w:val="53BC47CC"/>
    <w:rsid w:val="54D112C6"/>
    <w:rsid w:val="591F0E54"/>
    <w:rsid w:val="5C692343"/>
    <w:rsid w:val="5DCE597D"/>
    <w:rsid w:val="5EE87E8F"/>
    <w:rsid w:val="5F6079F1"/>
    <w:rsid w:val="60AB37C2"/>
    <w:rsid w:val="67335A5C"/>
    <w:rsid w:val="675B066C"/>
    <w:rsid w:val="724060C4"/>
    <w:rsid w:val="73843862"/>
    <w:rsid w:val="74B65072"/>
    <w:rsid w:val="77702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2019-08-09T04:25:00Z</dcterms:created>
  <dc:creator>ATI老哇的爪子007</dc:creator>
  <cp:lastModifiedBy>WPS_1569910632</cp:lastModifiedBy>
  <dcterms:modified xsi:type="dcterms:W3CDTF">2019-11-07T10:53:49Z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