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refact art 重构的艺术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080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4" w:name="_GoBack"/>
          <w:bookmarkEnd w:id="4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Concept</w:t>
          </w:r>
          <w:r>
            <w:tab/>
          </w:r>
          <w:r>
            <w:fldChar w:fldCharType="begin"/>
          </w:r>
          <w:r>
            <w:instrText xml:space="preserve"> PAGEREF _Toc17862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Bp</w:t>
          </w:r>
          <w:r>
            <w:tab/>
          </w:r>
          <w:r>
            <w:fldChar w:fldCharType="begin"/>
          </w:r>
          <w:r>
            <w:instrText xml:space="preserve"> PAGEREF _Toc3187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Prob</w:t>
          </w:r>
          <w:r>
            <w:tab/>
          </w:r>
          <w:r>
            <w:fldChar w:fldCharType="begin"/>
          </w:r>
          <w:r>
            <w:instrText xml:space="preserve"> PAGEREF _Toc18669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Tool</w:t>
          </w:r>
          <w:r>
            <w:tab/>
          </w:r>
          <w:r>
            <w:fldChar w:fldCharType="begin"/>
          </w:r>
          <w:r>
            <w:instrText xml:space="preserve"> PAGEREF _Toc27117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0" w:name="_Toc17862"/>
      <w:r>
        <w:rPr>
          <w:rFonts w:hint="eastAsia"/>
          <w:lang w:val="en-US" w:eastAsia="zh-CN"/>
        </w:rPr>
        <w:t>Concept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legacy code遗留代码的价值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1.1. 算法固化与沉淀 知识固话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 有垃圾代码又有什么关系哩, 功能第一啊,据说人类的DNA中也有90%的是垃圾片段,没有发挥作用, 一样好好的.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3187"/>
      <w:r>
        <w:rPr>
          <w:rFonts w:hint="eastAsia"/>
          <w:lang w:val="en-US" w:eastAsia="zh-CN"/>
        </w:rPr>
        <w:t>Bp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legacy code遗留代码管理与维护与重构attilax总结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 遗留代码翻新策略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3.1. 架构微重构，不推荐大幅度翻新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3.2. 使用msa微服务架构隔离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3.3. Adapter模式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3.5. 新人新方法，旧的模块不去动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3.6. 完善注释与文档规范即可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3.7. 在Office里面有三种风格的重构。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3.8. 参考资料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usbQBM2009 重构的规范指南attilax总结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提取super类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 项目重构规划  项目重构指南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1.1. 移动当初规划错误的package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1.2. 框架配置文件的位置迁移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1.3. 特定模块组件的Html,js css等网页文件的布局规划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1.4. 公用html Js css模块框架的模块化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18669"/>
      <w:r>
        <w:rPr>
          <w:rFonts w:hint="eastAsia"/>
          <w:lang w:val="en-US" w:eastAsia="zh-CN"/>
        </w:rPr>
        <w:t>Prob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3.4.1. 保留系统还是取代？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 面临的困难：：语言翻译与转换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2.1. 架构落后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2.2. Bp spec冲突 最新的best practice和标准，与过去的开发经验的矛盾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27117"/>
      <w:r>
        <w:rPr>
          <w:rFonts w:hint="eastAsia"/>
          <w:lang w:val="en-US" w:eastAsia="zh-CN"/>
        </w:rPr>
        <w:t>Tool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Atitti mole类库.net类库重构转换为java类库记录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CSharp to Java Converter(java格式转换器)V3.3 免费无限制版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里面转换的全部安装java习惯，命名空间文件夹里面存储了。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还有个 苦丁茶万能程序代码转换器 V1.8绿色版_JAVA/VB/VC/dELPHI/C#之间转换没有测试。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61A651"/>
    <w:multiLevelType w:val="multilevel"/>
    <w:tmpl w:val="AB61A65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F80682"/>
    <w:rsid w:val="024E1DAD"/>
    <w:rsid w:val="081F4CC4"/>
    <w:rsid w:val="09A9641B"/>
    <w:rsid w:val="10940F6F"/>
    <w:rsid w:val="138B11E0"/>
    <w:rsid w:val="2F42164A"/>
    <w:rsid w:val="319A0FE5"/>
    <w:rsid w:val="36F80682"/>
    <w:rsid w:val="3A020E07"/>
    <w:rsid w:val="41FF6B91"/>
    <w:rsid w:val="4AF9553E"/>
    <w:rsid w:val="5A8E5CB5"/>
    <w:rsid w:val="636A7C38"/>
    <w:rsid w:val="6D2A4E1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2018-06-11T06:26:00Z</dcterms:created>
  <dc:creator>ATI老哇的爪子007</dc:creator>
  <cp:lastModifiedBy>ATI老哇的爪子007</cp:lastModifiedBy>
  <dcterms:modified xsi:type="dcterms:W3CDTF">2018-06-11T06:30:04Z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