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Atitit.软件硕士  博士课程 一览表 attilax 总结</w:t>
      </w:r>
    </w:p>
    <w:p>
      <w:pPr>
        <w:rPr>
          <w:rFonts w:hint="eastAsia"/>
          <w:lang w:val="en-US" w:eastAsia="zh-CN"/>
        </w:rPr>
      </w:pP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_Toc2776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Attilax聚焦的领域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_Toc2776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研究生硕士博士课程汇总表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博士课程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_Toc29499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Attilax额外的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_Toc29499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_Toc15640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_Toc15640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Times New Roman" w:hAnsi="Times New Roman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776"/>
      <w:r>
        <w:rPr>
          <w:rFonts w:hint="eastAsia"/>
          <w:lang w:val="en-US" w:eastAsia="zh-CN"/>
        </w:rPr>
        <w:t>Attilax聚焦的领域</w:t>
      </w:r>
      <w:bookmarkEnd w:id="0"/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 xml:space="preserve">Dsl 语言 ide 类库 框架 数据库 的实现 </w:t>
      </w:r>
      <w:r>
        <w:rPr>
          <w:rFonts w:hint="eastAsia" w:ascii="Arial" w:hAnsi="Arial" w:eastAsia="宋体" w:cs="Arial"/>
          <w:i w:val="0"/>
          <w:spacing w:val="0"/>
          <w:kern w:val="2"/>
          <w:szCs w:val="18"/>
          <w:shd w:val="clear" w:color="auto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ebug工具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文本信息的解锁，无损压缩(pdf ,word2html)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图片物体检测与色情图片识别，人脸识别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信息采集，比较，同步工具，信息发布工具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输入法，词库维护工具 </w:t>
      </w:r>
      <w:r>
        <w:rPr>
          <w:rFonts w:hint="eastAsia" w:eastAsia="宋体"/>
          <w:kern w:val="2"/>
          <w:lang w:val="en-US" w:eastAsia="zh-CN"/>
        </w:rPr>
        <w:t xml:space="preserve"> 翻译机</w:t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t>垃圾文件识别与清理器</w:t>
      </w:r>
    </w:p>
    <w:p>
      <w:pP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快速启动</w:t>
      </w:r>
      <w:r>
        <w:rPr>
          <w:rFonts w:hint="eastAsia" w:ascii="Arial" w:hAnsi="Arial" w:eastAsia="宋体" w:cs="Arial"/>
          <w:i w:val="0"/>
          <w:caps w:val="0"/>
          <w:spacing w:val="0"/>
          <w:kern w:val="2"/>
          <w:szCs w:val="18"/>
          <w:shd w:val="clear" w:color="auto" w:fill="FFFFFF"/>
          <w:lang w:val="en-US" w:eastAsia="zh-CN"/>
        </w:rPr>
        <w:t>器(atiuse) 控制面板，程序扫描策略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left"/>
        <w:rPr>
          <w:rFonts w:hint="eastAsia"/>
        </w:rPr>
      </w:pPr>
      <w:bookmarkStart w:id="1" w:name="_Toc5531"/>
      <w:r>
        <w:rPr>
          <w:rFonts w:hint="eastAsia"/>
        </w:rPr>
        <w:t>研究生</w:t>
      </w:r>
      <w:r>
        <w:rPr>
          <w:rFonts w:hint="eastAsia"/>
          <w:lang w:eastAsia="zh-CN"/>
        </w:rPr>
        <w:t>硕士博士</w:t>
      </w:r>
      <w:r>
        <w:rPr>
          <w:rFonts w:hint="eastAsia"/>
        </w:rPr>
        <w:t>课程汇总表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软件流程管理</w:t>
      </w:r>
    </w:p>
    <w:p>
      <w:pPr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政府绩效管理概论 (政府绩效</w:t>
      </w:r>
    </w:p>
    <w:p>
      <w:pPr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战略管理</w:t>
      </w:r>
    </w:p>
    <w:p>
      <w:pPr>
        <w:rPr>
          <w:rFonts w:hint="eastAsia" w:ascii="宋体" w:hAnsi="宋体" w:eastAsia="宋体" w:cs="宋体"/>
          <w:sz w:val="24"/>
          <w:szCs w:val="24"/>
          <w:bdr w:val="none" w:color="auto" w:sz="0" w:space="0"/>
        </w:rPr>
      </w:pPr>
      <w:r>
        <w:rPr>
          <w:rFonts w:hint="eastAsia" w:ascii="宋体" w:hAnsi="宋体" w:eastAsia="宋体" w:cs="宋体"/>
          <w:sz w:val="24"/>
          <w:szCs w:val="24"/>
          <w:bdr w:val="none" w:color="auto" w:sz="0" w:space="0"/>
        </w:rPr>
        <w:t>面向服务的业务流程管理</w:t>
      </w:r>
    </w:p>
    <w:p>
      <w:pPr>
        <w:rPr>
          <w:rFonts w:hint="eastAsia"/>
        </w:rPr>
      </w:pPr>
      <w:r>
        <w:rPr>
          <w:rFonts w:hint="eastAsia"/>
        </w:rPr>
        <w:t xml:space="preserve"> 并行处理  </w:t>
      </w:r>
    </w:p>
    <w:p>
      <w:pPr>
        <w:rPr>
          <w:rFonts w:hint="eastAsia"/>
        </w:rPr>
      </w:pPr>
      <w:r>
        <w:rPr>
          <w:rFonts w:hint="eastAsia"/>
        </w:rPr>
        <w:t>信息存储理论与技术</w:t>
      </w:r>
    </w:p>
    <w:p>
      <w:pPr>
        <w:rPr>
          <w:rFonts w:hint="eastAsia"/>
        </w:rPr>
      </w:pPr>
      <w:r>
        <w:rPr>
          <w:rFonts w:hint="eastAsia"/>
        </w:rPr>
        <w:t xml:space="preserve"> 操作系统分析与设计 </w:t>
      </w:r>
    </w:p>
    <w:p>
      <w:pPr>
        <w:rPr>
          <w:rFonts w:hint="eastAsia"/>
        </w:rPr>
      </w:pPr>
      <w:r>
        <w:rPr>
          <w:rFonts w:hint="eastAsia"/>
        </w:rPr>
        <w:t xml:space="preserve">计算机系统分析与性能评价 </w:t>
      </w:r>
    </w:p>
    <w:p>
      <w:pPr>
        <w:rPr>
          <w:rFonts w:hint="eastAsia"/>
        </w:rPr>
      </w:pPr>
      <w:r>
        <w:rPr>
          <w:rFonts w:hint="eastAsia"/>
        </w:rPr>
        <w:t xml:space="preserve">数据库管理系统设计与实现技术 </w:t>
      </w:r>
    </w:p>
    <w:p>
      <w:pPr>
        <w:rPr>
          <w:rFonts w:hint="eastAsia"/>
        </w:rPr>
      </w:pPr>
      <w:r>
        <w:rPr>
          <w:rFonts w:hint="eastAsia"/>
        </w:rPr>
        <w:t>可计算与计算复杂性理论</w:t>
      </w:r>
    </w:p>
    <w:p>
      <w:pPr>
        <w:rPr>
          <w:rFonts w:hint="eastAsia"/>
        </w:rPr>
      </w:pPr>
      <w:r>
        <w:rPr>
          <w:rFonts w:hint="eastAsia"/>
        </w:rPr>
        <w:t xml:space="preserve">事务处理与数据库系统性能调优 </w:t>
      </w:r>
    </w:p>
    <w:p>
      <w:pPr>
        <w:rPr>
          <w:rFonts w:hint="eastAsia"/>
        </w:rPr>
      </w:pPr>
      <w:r>
        <w:rPr>
          <w:rFonts w:hint="eastAsia"/>
        </w:rPr>
        <w:t xml:space="preserve">计算智能 </w:t>
      </w:r>
    </w:p>
    <w:p>
      <w:pPr>
        <w:rPr>
          <w:rFonts w:hint="eastAsia"/>
        </w:rPr>
      </w:pPr>
      <w:r>
        <w:rPr>
          <w:rFonts w:hint="eastAsia"/>
        </w:rPr>
        <w:t xml:space="preserve">现代数据库技术 </w:t>
      </w:r>
    </w:p>
    <w:p>
      <w:pPr>
        <w:rPr>
          <w:rFonts w:hint="eastAsia"/>
        </w:rPr>
      </w:pPr>
      <w:r>
        <w:rPr>
          <w:rFonts w:hint="eastAsia"/>
        </w:rPr>
        <w:t xml:space="preserve"> 软件构件化理论与技术 </w:t>
      </w:r>
    </w:p>
    <w:p>
      <w:pPr>
        <w:rPr>
          <w:rFonts w:hint="eastAsia"/>
        </w:rPr>
      </w:pPr>
      <w:r>
        <w:rPr>
          <w:rFonts w:hint="eastAsia"/>
        </w:rPr>
        <w:t xml:space="preserve"> 并行程序设计</w:t>
      </w:r>
    </w:p>
    <w:p>
      <w:pPr>
        <w:rPr>
          <w:rFonts w:hint="eastAsia"/>
          <w:color w:val="000000"/>
        </w:rPr>
      </w:pPr>
      <w:r>
        <w:rPr>
          <w:rFonts w:hint="eastAsia"/>
          <w:lang w:val="en-US" w:eastAsia="zh-CN"/>
        </w:rPr>
        <w:t>.</w:t>
      </w:r>
      <w:r>
        <w:rPr>
          <w:rFonts w:hint="eastAsia"/>
          <w:color w:val="000000"/>
        </w:rPr>
        <w:t>人工智能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分布式系统与中间件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软件能力成熟度模型</w:t>
      </w:r>
    </w:p>
    <w:tbl>
      <w:tblPr>
        <w:tblStyle w:val="28"/>
        <w:tblW w:w="22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知识发现与数据开采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软件能力成熟度模型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计算机图形学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数字视频处理与检索</w:t>
            </w:r>
          </w:p>
        </w:tc>
      </w:tr>
    </w:tbl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项目管理</w:t>
      </w:r>
    </w:p>
    <w:tbl>
      <w:tblPr>
        <w:tblStyle w:val="28"/>
        <w:tblW w:w="22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模式识别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计算的基本理论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密码学与安全计算理论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网络安全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有限域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216" w:type="dxa"/>
            <w:vAlign w:val="bottom"/>
          </w:tcPr>
          <w:p>
            <w:pPr>
              <w:adjustRightInd w:val="0"/>
              <w:snapToGrid w:val="0"/>
              <w:spacing w:line="26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分组密码与散列函数</w:t>
            </w:r>
          </w:p>
        </w:tc>
      </w:tr>
    </w:tbl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电子商务与电子政务安全模型</w:t>
      </w:r>
    </w:p>
    <w:p>
      <w:pPr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计算机病毒传播模型</w:t>
      </w:r>
    </w:p>
    <w:p>
      <w:pPr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漏洞分析与发现技术</w:t>
      </w:r>
    </w:p>
    <w:p>
      <w:pPr>
        <w:rPr>
          <w:rFonts w:hint="eastAsia"/>
          <w:color w:val="000000"/>
          <w:szCs w:val="22"/>
        </w:rPr>
      </w:pPr>
      <w:r>
        <w:rPr>
          <w:rFonts w:hint="eastAsia"/>
          <w:color w:val="000000"/>
          <w:szCs w:val="22"/>
        </w:rPr>
        <w:t>信息存储系统专题</w:t>
      </w:r>
    </w:p>
    <w:p>
      <w:pPr>
        <w:rPr>
          <w:rFonts w:hint="eastAsia"/>
          <w:color w:val="000000"/>
          <w:szCs w:val="22"/>
        </w:rPr>
      </w:pPr>
      <w:r>
        <w:rPr>
          <w:rFonts w:hint="eastAsia"/>
          <w:color w:val="000000"/>
          <w:szCs w:val="22"/>
        </w:rPr>
        <w:t>网格计算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事务处理技术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基于内容的多媒体处理技术</w:t>
      </w:r>
    </w:p>
    <w:tbl>
      <w:tblPr>
        <w:tblStyle w:val="28"/>
        <w:tblW w:w="27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770" w:type="dxa"/>
            <w:vAlign w:val="bottom"/>
          </w:tcPr>
          <w:p>
            <w:pPr>
              <w:adjustRightInd w:val="0"/>
              <w:snapToGrid w:val="0"/>
              <w:spacing w:line="38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近似算法设计实践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70" w:type="dxa"/>
            <w:vAlign w:val="bottom"/>
          </w:tcPr>
          <w:p>
            <w:pPr>
              <w:adjustRightInd w:val="0"/>
              <w:snapToGrid w:val="0"/>
              <w:spacing w:line="38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现代信息检索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770" w:type="dxa"/>
            <w:vAlign w:val="bottom"/>
          </w:tcPr>
          <w:p>
            <w:pPr>
              <w:adjustRightInd w:val="0"/>
              <w:snapToGrid w:val="0"/>
              <w:spacing w:line="38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数据开采中的高级论题</w:t>
            </w:r>
          </w:p>
        </w:tc>
      </w:tr>
    </w:tbl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图像信息分析技术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数据分类与聚类</w:t>
      </w:r>
    </w:p>
    <w:p>
      <w:pPr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当代信息安全问题与发展方向</w:t>
      </w:r>
    </w:p>
    <w:p>
      <w:pPr>
        <w:rPr>
          <w:rFonts w:hint="eastAsia"/>
          <w:color w:val="000000"/>
        </w:rPr>
      </w:pPr>
      <w:r>
        <w:rPr>
          <w:rFonts w:hint="eastAsia"/>
          <w:color w:val="000000"/>
        </w:rPr>
        <w:t>PKI与PMI研究</w:t>
      </w:r>
    </w:p>
    <w:tbl>
      <w:tblPr>
        <w:tblStyle w:val="28"/>
        <w:tblW w:w="29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44" w:type="dxa"/>
            <w:vAlign w:val="bottom"/>
          </w:tcPr>
          <w:p>
            <w:pPr>
              <w:rPr>
                <w:rFonts w:cs="Arial Unicode MS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fldChar w:fldCharType="begin"/>
            </w:r>
            <w:r>
              <w:rPr>
                <w:color w:val="000000"/>
                <w:u w:val="single"/>
              </w:rPr>
              <w:instrText xml:space="preserve"> HYPERLINK "http://gs.hust.edu.cn/Cultivate/CourseSystem/000/kc/课程简介-矩阵论.doc" </w:instrText>
            </w:r>
            <w:r>
              <w:rPr>
                <w:color w:val="000000"/>
                <w:u w:val="single"/>
              </w:rPr>
              <w:fldChar w:fldCharType="separate"/>
            </w:r>
            <w:r>
              <w:rPr>
                <w:rStyle w:val="27"/>
                <w:rFonts w:hint="eastAsia"/>
                <w:color w:val="000000"/>
              </w:rPr>
              <w:t>矩阵论</w:t>
            </w:r>
            <w:r>
              <w:rPr>
                <w:color w:val="00000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44" w:type="dxa"/>
            <w:vAlign w:val="bottom"/>
          </w:tcPr>
          <w:p>
            <w:pPr>
              <w:rPr>
                <w:rFonts w:cs="Arial Unicode MS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fldChar w:fldCharType="begin"/>
            </w:r>
            <w:r>
              <w:rPr>
                <w:color w:val="000000"/>
                <w:u w:val="single"/>
              </w:rPr>
              <w:instrText xml:space="preserve"> HYPERLINK "http://gs.hust.edu.cn/Cultivate/CourseSystem/000/kc/数理统计.doc" </w:instrText>
            </w:r>
            <w:r>
              <w:rPr>
                <w:color w:val="000000"/>
                <w:u w:val="single"/>
              </w:rPr>
              <w:fldChar w:fldCharType="separate"/>
            </w:r>
            <w:r>
              <w:rPr>
                <w:rStyle w:val="27"/>
                <w:rFonts w:hint="eastAsia"/>
                <w:color w:val="000000"/>
              </w:rPr>
              <w:t>数理统计</w:t>
            </w:r>
            <w:r>
              <w:rPr>
                <w:color w:val="00000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44" w:type="dxa"/>
            <w:vAlign w:val="bottom"/>
          </w:tcPr>
          <w:p>
            <w:pPr>
              <w:rPr>
                <w:rFonts w:cs="Arial Unicode MS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fldChar w:fldCharType="begin"/>
            </w:r>
            <w:r>
              <w:rPr>
                <w:color w:val="000000"/>
                <w:u w:val="single"/>
              </w:rPr>
              <w:instrText xml:space="preserve"> HYPERLINK "http://gs.hust.edu.cn/Cultivate/CourseSystem/000/kc/数值分析课程简介.doc" </w:instrText>
            </w:r>
            <w:r>
              <w:rPr>
                <w:color w:val="000000"/>
                <w:u w:val="single"/>
              </w:rPr>
              <w:fldChar w:fldCharType="separate"/>
            </w:r>
            <w:r>
              <w:rPr>
                <w:rStyle w:val="27"/>
                <w:rFonts w:hint="eastAsia"/>
                <w:color w:val="000000"/>
              </w:rPr>
              <w:t>数值分析</w:t>
            </w:r>
            <w:r>
              <w:rPr>
                <w:color w:val="00000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44" w:type="dxa"/>
            <w:vAlign w:val="bottom"/>
          </w:tcPr>
          <w:p>
            <w:pPr>
              <w:rPr>
                <w:rFonts w:cs="Arial Unicode MS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fldChar w:fldCharType="begin"/>
            </w:r>
            <w:r>
              <w:rPr>
                <w:color w:val="000000"/>
                <w:u w:val="single"/>
              </w:rPr>
              <w:instrText xml:space="preserve"> HYPERLINK "http://gs.hust.edu.cn/Cultivate/CourseSystem/000/kc/随机过程课程简介.doc" </w:instrText>
            </w:r>
            <w:r>
              <w:rPr>
                <w:color w:val="000000"/>
                <w:u w:val="single"/>
              </w:rPr>
              <w:fldChar w:fldCharType="separate"/>
            </w:r>
            <w:r>
              <w:rPr>
                <w:rStyle w:val="27"/>
                <w:rFonts w:hint="eastAsia"/>
                <w:color w:val="000000"/>
              </w:rPr>
              <w:t>随机过程</w:t>
            </w:r>
            <w:r>
              <w:rPr>
                <w:color w:val="00000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944" w:type="dxa"/>
            <w:vAlign w:val="bottom"/>
          </w:tcPr>
          <w:p>
            <w:pPr>
              <w:rPr>
                <w:rFonts w:cs="Arial Unicode MS"/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fldChar w:fldCharType="begin"/>
            </w:r>
            <w:r>
              <w:rPr>
                <w:color w:val="000000"/>
                <w:u w:val="single"/>
              </w:rPr>
              <w:instrText xml:space="preserve"> HYPERLINK "http://gs.hust.edu.cn/Cultivate/CourseSystem/000/kc/应用泛函分析课程简介3.doc" </w:instrText>
            </w:r>
            <w:r>
              <w:rPr>
                <w:color w:val="000000"/>
                <w:u w:val="single"/>
              </w:rPr>
              <w:fldChar w:fldCharType="separate"/>
            </w:r>
            <w:r>
              <w:rPr>
                <w:rStyle w:val="27"/>
                <w:rFonts w:hint="eastAsia"/>
                <w:color w:val="000000"/>
              </w:rPr>
              <w:t>泛函分析及其应用</w:t>
            </w:r>
            <w:r>
              <w:rPr>
                <w:color w:val="000000"/>
                <w:u w:val="single"/>
              </w:rPr>
              <w:fldChar w:fldCharType="end"/>
            </w:r>
          </w:p>
        </w:tc>
      </w:tr>
    </w:tbl>
    <w:p>
      <w:pPr>
        <w:rPr>
          <w:color w:val="000000"/>
          <w:u w:val="single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HYPERLINK "http://gs.hust.edu.cn/Cultivate/CourseSystem/000/kc/现代管理理论与方法-教学大纲-王宗军.doc" </w:instrText>
      </w:r>
      <w:r>
        <w:rPr>
          <w:color w:val="000000"/>
          <w:u w:val="single"/>
        </w:rPr>
        <w:fldChar w:fldCharType="separate"/>
      </w:r>
      <w:r>
        <w:rPr>
          <w:rStyle w:val="27"/>
          <w:rFonts w:hint="eastAsia"/>
          <w:color w:val="000000"/>
        </w:rPr>
        <w:t>现代管理理论与方法</w:t>
      </w:r>
      <w:r>
        <w:rPr>
          <w:color w:val="000000"/>
          <w:u w:val="single"/>
        </w:rPr>
        <w:fldChar w:fldCharType="end"/>
      </w:r>
    </w:p>
    <w:p>
      <w:pPr>
        <w:rPr>
          <w:color w:val="000000"/>
          <w:u w:val="single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HYPERLINK "http://gs.hust.edu.cn/Cultivate/CourseSystem/000/kc/领导科学与领导艺术.doc" </w:instrText>
      </w:r>
      <w:r>
        <w:rPr>
          <w:color w:val="000000"/>
          <w:u w:val="single"/>
        </w:rPr>
        <w:fldChar w:fldCharType="separate"/>
      </w:r>
      <w:r>
        <w:rPr>
          <w:rStyle w:val="27"/>
          <w:rFonts w:hint="eastAsia"/>
          <w:color w:val="000000"/>
        </w:rPr>
        <w:t>领导科学与领导艺术</w:t>
      </w:r>
      <w:r>
        <w:rPr>
          <w:color w:val="000000"/>
          <w:u w:val="single"/>
        </w:rPr>
        <w:fldChar w:fldCharType="end"/>
      </w:r>
    </w:p>
    <w:p>
      <w:pPr>
        <w:rPr>
          <w:color w:val="000000"/>
          <w:u w:val="single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HYPERLINK "http://gs.hust.edu.cn/Cultivate/CourseSystem/000/kc/情报检索.doc" </w:instrText>
      </w:r>
      <w:r>
        <w:rPr>
          <w:color w:val="000000"/>
          <w:u w:val="single"/>
        </w:rPr>
        <w:fldChar w:fldCharType="separate"/>
      </w:r>
      <w:r>
        <w:rPr>
          <w:rStyle w:val="27"/>
          <w:rFonts w:hint="eastAsia"/>
          <w:color w:val="000000"/>
        </w:rPr>
        <w:t>情报检索</w:t>
      </w:r>
      <w:r>
        <w:rPr>
          <w:color w:val="000000"/>
          <w:u w:val="single"/>
        </w:rPr>
        <w:fldChar w:fldCharType="end"/>
      </w:r>
    </w:p>
    <w:p>
      <w:pPr>
        <w:numPr>
          <w:ilvl w:val="0"/>
          <w:numId w:val="2"/>
        </w:numPr>
        <w:tabs>
          <w:tab w:val="left" w:pos="114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压缩编码技术—如何得到更少的bit(讲授 6学时)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预测编码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小波变换编码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EZW算法与JPEG2000压缩编码标准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DCT变换编码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MPEG-1 2 4 编码技术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H.264核心技术</w:t>
      </w:r>
    </w:p>
    <w:p>
      <w:pPr>
        <w:numPr>
          <w:ilvl w:val="1"/>
          <w:numId w:val="2"/>
        </w:numPr>
        <w:tabs>
          <w:tab w:val="left" w:pos="1560"/>
        </w:tabs>
        <w:spacing w:line="300" w:lineRule="exact"/>
        <w:rPr>
          <w:rFonts w:hint="eastAsia"/>
          <w:sz w:val="24"/>
        </w:rPr>
      </w:pPr>
      <w:r>
        <w:rPr>
          <w:rFonts w:hint="eastAsia"/>
          <w:sz w:val="24"/>
        </w:rPr>
        <w:t>AVS编码技术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1 汇编语言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可计算性与计算复杂性理论</w:t>
      </w:r>
    </w:p>
    <w:p>
      <w:pPr>
        <w:pStyle w:val="21"/>
        <w:numPr>
          <w:ilvl w:val="0"/>
          <w:numId w:val="3"/>
        </w:numPr>
        <w:tabs>
          <w:tab w:val="left" w:pos="360"/>
        </w:tabs>
        <w:spacing w:line="36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图灵机与编码                                           10学时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1.1 自然数集合与形式语言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1.2 数论函数与有穷字母表上的函数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1.3 理论计算机模型：图灵机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1.4 图灵机的编码</w:t>
      </w:r>
    </w:p>
    <w:p>
      <w:pPr>
        <w:pStyle w:val="15"/>
        <w:numPr>
          <w:ilvl w:val="0"/>
          <w:numId w:val="3"/>
        </w:numPr>
        <w:tabs>
          <w:tab w:val="left" w:pos="360"/>
        </w:tabs>
        <w:spacing w:line="360" w:lineRule="auto"/>
        <w:ind w:leftChars="0" w:firstLineChars="0"/>
        <w:rPr>
          <w:rFonts w:hint="eastAsia"/>
          <w:sz w:val="24"/>
        </w:rPr>
      </w:pPr>
      <w:r>
        <w:rPr>
          <w:rFonts w:hint="eastAsia"/>
          <w:sz w:val="24"/>
        </w:rPr>
        <w:t>部分可计算函数与递归可枚举集                            10学时</w:t>
      </w:r>
    </w:p>
    <w:p>
      <w:pPr>
        <w:pStyle w:val="12"/>
        <w:spacing w:line="360" w:lineRule="auto"/>
        <w:ind w:left="178" w:leftChars="31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2.1原始递归函数</w:t>
      </w:r>
    </w:p>
    <w:p>
      <w:pPr>
        <w:pStyle w:val="12"/>
        <w:spacing w:line="360" w:lineRule="auto"/>
        <w:ind w:left="178" w:leftChars="31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2.2部分可计算函数与可计算函数</w:t>
      </w:r>
    </w:p>
    <w:p>
      <w:pPr>
        <w:pStyle w:val="12"/>
        <w:spacing w:line="360" w:lineRule="auto"/>
        <w:ind w:left="178" w:leftChars="31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2.3递归可枚举集与可计算集</w:t>
      </w:r>
    </w:p>
    <w:p>
      <w:pPr>
        <w:pStyle w:val="12"/>
        <w:spacing w:line="360" w:lineRule="auto"/>
        <w:ind w:left="178" w:leftChars="31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2.4</w:t>
      </w:r>
      <w:r>
        <w:rPr>
          <w:sz w:val="24"/>
        </w:rPr>
        <w:tab/>
      </w:r>
      <w:r>
        <w:rPr>
          <w:sz w:val="24"/>
        </w:rPr>
        <w:t>C</w:t>
      </w:r>
      <w:r>
        <w:rPr>
          <w:rFonts w:hint="eastAsia"/>
          <w:sz w:val="24"/>
        </w:rPr>
        <w:t>hurch论题</w:t>
      </w:r>
    </w:p>
    <w:p>
      <w:pPr>
        <w:pStyle w:val="12"/>
        <w:numPr>
          <w:ilvl w:val="0"/>
          <w:numId w:val="3"/>
        </w:numPr>
        <w:tabs>
          <w:tab w:val="left" w:pos="360"/>
        </w:tabs>
        <w:spacing w:line="360" w:lineRule="auto"/>
        <w:ind w:leftChars="0" w:firstLineChars="0"/>
        <w:rPr>
          <w:rFonts w:hint="eastAsia"/>
          <w:sz w:val="24"/>
        </w:rPr>
      </w:pPr>
      <w:r>
        <w:rPr>
          <w:rFonts w:hint="eastAsia"/>
          <w:sz w:val="24"/>
        </w:rPr>
        <w:t>不可解问题                                              14学时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3.1通用图灵机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3.2停机问题的不可解性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3.3对角线方法</w:t>
      </w:r>
    </w:p>
    <w:p>
      <w:pPr>
        <w:pStyle w:val="25"/>
        <w:spacing w:line="360" w:lineRule="auto"/>
        <w:ind w:left="186" w:leftChars="35" w:hanging="113" w:hangingChars="47"/>
        <w:rPr>
          <w:rFonts w:hint="eastAsia"/>
          <w:sz w:val="24"/>
        </w:rPr>
      </w:pPr>
      <w:r>
        <w:rPr>
          <w:rFonts w:hint="eastAsia"/>
          <w:sz w:val="24"/>
        </w:rPr>
        <w:t>3.4有穷损害优先方法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软件架构与SOA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算法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统一建模语言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数字图像处理及应用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现代管理理论与方法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领域知识</w:t>
      </w:r>
    </w:p>
    <w:p>
      <w:pPr>
        <w:pStyle w:val="2"/>
        <w:rPr>
          <w:rFonts w:hint="eastAsia"/>
          <w:lang w:eastAsia="zh-CN"/>
        </w:rPr>
      </w:pPr>
      <w:bookmarkStart w:id="2" w:name="_Toc29324"/>
      <w:r>
        <w:rPr>
          <w:rFonts w:hint="eastAsia"/>
          <w:lang w:eastAsia="zh-CN"/>
        </w:rPr>
        <w:t>博士课程</w:t>
      </w:r>
      <w:bookmarkEnd w:id="2"/>
    </w:p>
    <w:p>
      <w:pPr>
        <w:rPr>
          <w:sz w:val="24"/>
        </w:rPr>
      </w:pPr>
      <w:r>
        <w:rPr>
          <w:sz w:val="24"/>
        </w:rPr>
        <w:t>网络安全专题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信息存储理论专题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高级计算机系统结构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atitti.</w:t>
      </w:r>
      <w:r>
        <w:rPr>
          <w:sz w:val="24"/>
        </w:rPr>
        <w:t>网格计算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计算系统虚拟化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软件测试理论与技术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事务处理技术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近似算法设计实践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现代信息检索</w:t>
      </w:r>
    </w:p>
    <w:p>
      <w:pPr>
        <w:rPr>
          <w:sz w:val="24"/>
        </w:rPr>
      </w:pPr>
      <w:r>
        <w:rPr>
          <w:sz w:val="24"/>
        </w:rPr>
        <w:t>对等计算</w:t>
      </w:r>
    </w:p>
    <w:p>
      <w:pPr>
        <w:rPr>
          <w:rFonts w:hint="eastAsia"/>
          <w:sz w:val="24"/>
        </w:rPr>
      </w:pPr>
      <w:r>
        <w:rPr>
          <w:sz w:val="24"/>
        </w:rPr>
        <w:t>数据</w:t>
      </w:r>
      <w:r>
        <w:rPr>
          <w:rFonts w:hint="eastAsia"/>
          <w:sz w:val="24"/>
        </w:rPr>
        <w:t>分类与聚类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  <w:shd w:val="clear" w:fill="FFFFFF"/>
        </w:rPr>
        <w:t>科学计算可视化算法及系统 视频数据库原理 高级决策支持系统 计算机网络管理技术 信息论 模型论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  <w:shd w:val="clear" w:fill="FFFFFF"/>
        </w:rPr>
        <w:t>空间数据索引技术。2、</w:t>
      </w:r>
    </w:p>
    <w:tbl>
      <w:tblPr>
        <w:tblW w:w="845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outset" w:color="000000" w:sz="6" w:space="0"/>
          <w:insideV w:val="outset" w:color="000000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5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1海量数据挖掘与学习      周水庚;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02网络数据管理与分析         周水庚;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03智能信息处理         杨夙;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04算法与计算复杂性         阚海斌;章忠志;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05计算生物学与生物信息学         周水庚;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06密码学与编码理论         阚海斌;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07机器学习         张军平;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08人工智能与认知科学         危辉;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09城市大数据智能处理         杨夙;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  <w:jc w:val="center"/>
        </w:trPr>
        <w:tc>
          <w:tcPr>
            <w:tcW w:w="8456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/>
            <w:tcMar>
              <w:left w:w="7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10视觉计算         杨夙;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18"/>
          <w:szCs w:val="18"/>
          <w:shd w:val="clear" w:fill="FFFFFF"/>
          <w:lang w:eastAsia="zh-CN"/>
        </w:rPr>
      </w:pPr>
    </w:p>
    <w:p>
      <w:pPr>
        <w:rPr>
          <w:rFonts w:hint="eastAsia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9499"/>
      <w:r>
        <w:rPr>
          <w:rFonts w:hint="eastAsia"/>
          <w:lang w:val="en-US" w:eastAsia="zh-CN"/>
        </w:rPr>
        <w:t>Attilax额外的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  设计，ide 设计，类库框架设计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重构设计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1 汇编语言</w:t>
      </w:r>
      <w:r>
        <w:rPr>
          <w:rFonts w:hint="eastAsia"/>
          <w:sz w:val="24"/>
          <w:lang w:val="en-US" w:eastAsia="zh-CN"/>
        </w:rPr>
        <w:t xml:space="preserve">   虚拟机设计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计算机视觉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图像识别，人脸识别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培训，研发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2"/>
        <w:jc w:val="left"/>
        <w:rPr>
          <w:rFonts w:hint="eastAsia"/>
          <w:lang w:eastAsia="zh-CN"/>
        </w:rPr>
      </w:pPr>
      <w:bookmarkStart w:id="4" w:name="_Toc15640"/>
      <w:r>
        <w:rPr>
          <w:rFonts w:hint="eastAsia"/>
          <w:lang w:eastAsia="zh-CN"/>
        </w:rPr>
        <w:t>参考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计算机专业硕士博士研究生课程体系_图文_百度文库.htm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Atitit.attilax的 case list 项目经验 案例列表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复旦大学计算机科学技术学院2015博士研究生招生专业目录_考博_新东方在线.htm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软件工程硕士课程_出国留学网.htm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上海交大软件工程研究生课程说明.htm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roma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roma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8979086">
    <w:nsid w:val="71301F0E"/>
    <w:multiLevelType w:val="multilevel"/>
    <w:tmpl w:val="71301F0E"/>
    <w:lvl w:ilvl="0" w:tentative="1">
      <w:start w:val="1"/>
      <w:numFmt w:val="decimal"/>
      <w:lvlText w:val="第%1章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1">
      <w:start w:val="1"/>
      <w:numFmt w:val="decimal"/>
      <w:lvlText w:val="第%2节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2" w:tentative="1">
      <w:start w:val="1"/>
      <w:numFmt w:val="decimal"/>
      <w:lvlText w:val="第%3章"/>
      <w:lvlJc w:val="left"/>
      <w:pPr>
        <w:tabs>
          <w:tab w:val="left" w:pos="1980"/>
        </w:tabs>
        <w:ind w:left="1680" w:hanging="420"/>
      </w:pPr>
      <w:rPr>
        <w:rFonts w:hint="eastAsia"/>
      </w:rPr>
    </w:lvl>
    <w:lvl w:ilvl="3" w:tentative="1">
      <w:start w:val="5"/>
      <w:numFmt w:val="decimal"/>
      <w:lvlText w:val="%4"/>
      <w:lvlJc w:val="left"/>
      <w:pPr>
        <w:tabs>
          <w:tab w:val="left" w:pos="2040"/>
        </w:tabs>
        <w:ind w:left="2040" w:hanging="36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614751900">
    <w:nsid w:val="603F289C"/>
    <w:multiLevelType w:val="multilevel"/>
    <w:tmpl w:val="603F289C"/>
    <w:lvl w:ilvl="0" w:tentative="1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55177527">
    <w:nsid w:val="56BC3F37"/>
    <w:multiLevelType w:val="multilevel"/>
    <w:tmpl w:val="56BC3F37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4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5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6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7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8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9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10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1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5177527"/>
  </w:num>
  <w:num w:numId="2">
    <w:abstractNumId w:val="1898979086"/>
  </w:num>
  <w:num w:numId="3">
    <w:abstractNumId w:val="16147519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179C5"/>
    <w:rsid w:val="01187B9F"/>
    <w:rsid w:val="02A17BE0"/>
    <w:rsid w:val="03E62D93"/>
    <w:rsid w:val="04B57522"/>
    <w:rsid w:val="055E01A0"/>
    <w:rsid w:val="05C8618F"/>
    <w:rsid w:val="05D864E9"/>
    <w:rsid w:val="086E3A33"/>
    <w:rsid w:val="08FE007C"/>
    <w:rsid w:val="0A1F4F7B"/>
    <w:rsid w:val="0A901B9C"/>
    <w:rsid w:val="0B1F5DE6"/>
    <w:rsid w:val="0BC440FC"/>
    <w:rsid w:val="0C985478"/>
    <w:rsid w:val="0D752AD5"/>
    <w:rsid w:val="0E177414"/>
    <w:rsid w:val="0F3B595A"/>
    <w:rsid w:val="0F467DC5"/>
    <w:rsid w:val="10285B76"/>
    <w:rsid w:val="11801E69"/>
    <w:rsid w:val="13D201FA"/>
    <w:rsid w:val="147C2E69"/>
    <w:rsid w:val="14816E5A"/>
    <w:rsid w:val="15F21AAF"/>
    <w:rsid w:val="1781290E"/>
    <w:rsid w:val="188B2E56"/>
    <w:rsid w:val="1BC941BE"/>
    <w:rsid w:val="1D4051C7"/>
    <w:rsid w:val="1D7A596A"/>
    <w:rsid w:val="1D8B7B5A"/>
    <w:rsid w:val="1F264161"/>
    <w:rsid w:val="205828C1"/>
    <w:rsid w:val="20A866FA"/>
    <w:rsid w:val="22486ACF"/>
    <w:rsid w:val="228D3C5D"/>
    <w:rsid w:val="22A71B03"/>
    <w:rsid w:val="23DC73B5"/>
    <w:rsid w:val="249364DB"/>
    <w:rsid w:val="258744B9"/>
    <w:rsid w:val="25D95B75"/>
    <w:rsid w:val="25F36AF4"/>
    <w:rsid w:val="25F717B6"/>
    <w:rsid w:val="278F538E"/>
    <w:rsid w:val="292A399B"/>
    <w:rsid w:val="29F47CF3"/>
    <w:rsid w:val="2A187726"/>
    <w:rsid w:val="2A2D0EA6"/>
    <w:rsid w:val="2AA74F8B"/>
    <w:rsid w:val="2B6206A8"/>
    <w:rsid w:val="2B6640C3"/>
    <w:rsid w:val="2BFC39B4"/>
    <w:rsid w:val="2C423923"/>
    <w:rsid w:val="2D1C57EB"/>
    <w:rsid w:val="2E0F1B29"/>
    <w:rsid w:val="2F865694"/>
    <w:rsid w:val="303368A3"/>
    <w:rsid w:val="33313D41"/>
    <w:rsid w:val="333D6C78"/>
    <w:rsid w:val="34CA2ED0"/>
    <w:rsid w:val="36A5186E"/>
    <w:rsid w:val="388F5804"/>
    <w:rsid w:val="39692B4A"/>
    <w:rsid w:val="3BBC1A5E"/>
    <w:rsid w:val="3D7E1D55"/>
    <w:rsid w:val="3E48536A"/>
    <w:rsid w:val="3F08271B"/>
    <w:rsid w:val="424335B9"/>
    <w:rsid w:val="42E60F69"/>
    <w:rsid w:val="43941447"/>
    <w:rsid w:val="43E428D7"/>
    <w:rsid w:val="450E1F78"/>
    <w:rsid w:val="4585423D"/>
    <w:rsid w:val="46FF628B"/>
    <w:rsid w:val="47D96764"/>
    <w:rsid w:val="48F65432"/>
    <w:rsid w:val="4A8A510F"/>
    <w:rsid w:val="4E214903"/>
    <w:rsid w:val="4F176DA1"/>
    <w:rsid w:val="503C059D"/>
    <w:rsid w:val="509B1580"/>
    <w:rsid w:val="511B5092"/>
    <w:rsid w:val="52205706"/>
    <w:rsid w:val="525963EE"/>
    <w:rsid w:val="52CE222C"/>
    <w:rsid w:val="54931A3A"/>
    <w:rsid w:val="55227F55"/>
    <w:rsid w:val="56EB59F3"/>
    <w:rsid w:val="57CF5259"/>
    <w:rsid w:val="57EC5D36"/>
    <w:rsid w:val="58F7322C"/>
    <w:rsid w:val="591D66AB"/>
    <w:rsid w:val="597B5684"/>
    <w:rsid w:val="59BF0BD6"/>
    <w:rsid w:val="5AAF41FE"/>
    <w:rsid w:val="5BFA0B4A"/>
    <w:rsid w:val="5CCF3687"/>
    <w:rsid w:val="5FEB3365"/>
    <w:rsid w:val="61992F87"/>
    <w:rsid w:val="62746598"/>
    <w:rsid w:val="654C176B"/>
    <w:rsid w:val="65CB167B"/>
    <w:rsid w:val="666E1210"/>
    <w:rsid w:val="672C6436"/>
    <w:rsid w:val="68651236"/>
    <w:rsid w:val="696D1F74"/>
    <w:rsid w:val="69814FA6"/>
    <w:rsid w:val="69857FA6"/>
    <w:rsid w:val="6AFC65CF"/>
    <w:rsid w:val="6B1C37BE"/>
    <w:rsid w:val="71972EA6"/>
    <w:rsid w:val="71EE79F3"/>
    <w:rsid w:val="73CA6ABA"/>
    <w:rsid w:val="741D1EB1"/>
    <w:rsid w:val="756412A9"/>
    <w:rsid w:val="7597099A"/>
    <w:rsid w:val="787B018F"/>
    <w:rsid w:val="789422CC"/>
    <w:rsid w:val="7A8B2DF2"/>
    <w:rsid w:val="7AB179C5"/>
    <w:rsid w:val="7B3D1766"/>
    <w:rsid w:val="7B9B0D9A"/>
    <w:rsid w:val="7C0B0E18"/>
    <w:rsid w:val="7C5931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340" w:after="330" w:line="0" w:lineRule="atLeast"/>
      <w:jc w:val="left"/>
      <w:outlineLvl w:val="0"/>
    </w:pPr>
    <w:rPr>
      <w:rFonts w:ascii="Times New Roman" w:hAnsi="Times New Roman"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12">
    <w:name w:val="List 3"/>
    <w:basedOn w:val="1"/>
    <w:uiPriority w:val="0"/>
    <w:pPr>
      <w:ind w:left="100" w:leftChars="400" w:hanging="200" w:hangingChars="200"/>
    </w:pPr>
    <w:rPr>
      <w:rFonts w:ascii="Times New Roman" w:hAnsi="Times New Roman"/>
      <w:szCs w:val="24"/>
    </w:rPr>
  </w:style>
  <w:style w:type="paragraph" w:styleId="13">
    <w:name w:val="toc 7"/>
    <w:basedOn w:val="1"/>
    <w:next w:val="1"/>
    <w:uiPriority w:val="0"/>
    <w:pPr>
      <w:ind w:left="2520" w:leftChars="1200"/>
    </w:pPr>
  </w:style>
  <w:style w:type="paragraph" w:styleId="14">
    <w:name w:val="Body Text Indent"/>
    <w:basedOn w:val="1"/>
    <w:uiPriority w:val="0"/>
    <w:rPr>
      <w:rFonts w:ascii="Times New Roman" w:hAnsi="Times New Roman"/>
      <w:b/>
      <w:sz w:val="28"/>
    </w:rPr>
  </w:style>
  <w:style w:type="paragraph" w:styleId="15">
    <w:name w:val="List 2"/>
    <w:basedOn w:val="1"/>
    <w:next w:val="14"/>
    <w:uiPriority w:val="0"/>
    <w:pPr>
      <w:ind w:left="100" w:leftChars="200" w:hanging="200" w:hangingChars="200"/>
    </w:pPr>
    <w:rPr>
      <w:rFonts w:ascii="Times New Roman" w:hAnsi="Times New Roman"/>
      <w:szCs w:val="24"/>
    </w:rPr>
  </w:style>
  <w:style w:type="paragraph" w:styleId="16">
    <w:name w:val="toc 5"/>
    <w:basedOn w:val="1"/>
    <w:next w:val="1"/>
    <w:uiPriority w:val="0"/>
    <w:pPr>
      <w:ind w:left="1680" w:leftChars="800"/>
    </w:pPr>
  </w:style>
  <w:style w:type="paragraph" w:styleId="17">
    <w:name w:val="toc 3"/>
    <w:basedOn w:val="1"/>
    <w:next w:val="1"/>
    <w:uiPriority w:val="0"/>
    <w:pPr>
      <w:ind w:left="840" w:leftChars="400"/>
    </w:pPr>
  </w:style>
  <w:style w:type="paragraph" w:styleId="18">
    <w:name w:val="toc 8"/>
    <w:basedOn w:val="1"/>
    <w:next w:val="1"/>
    <w:uiPriority w:val="0"/>
    <w:pPr>
      <w:ind w:left="2940" w:leftChars="1400"/>
    </w:pPr>
  </w:style>
  <w:style w:type="paragraph" w:styleId="19">
    <w:name w:val="toc 1"/>
    <w:basedOn w:val="1"/>
    <w:next w:val="1"/>
    <w:uiPriority w:val="0"/>
  </w:style>
  <w:style w:type="paragraph" w:styleId="20">
    <w:name w:val="toc 4"/>
    <w:basedOn w:val="1"/>
    <w:next w:val="1"/>
    <w:uiPriority w:val="0"/>
    <w:pPr>
      <w:ind w:left="1260" w:leftChars="600"/>
    </w:pPr>
  </w:style>
  <w:style w:type="paragraph" w:styleId="21">
    <w:name w:val="List"/>
    <w:basedOn w:val="1"/>
    <w:uiPriority w:val="0"/>
    <w:pPr>
      <w:ind w:left="200" w:hanging="200" w:hangingChars="200"/>
    </w:pPr>
    <w:rPr>
      <w:rFonts w:ascii="Times New Roman" w:hAnsi="Times New Roman"/>
      <w:szCs w:val="24"/>
    </w:rPr>
  </w:style>
  <w:style w:type="paragraph" w:styleId="22">
    <w:name w:val="toc 6"/>
    <w:basedOn w:val="1"/>
    <w:next w:val="1"/>
    <w:uiPriority w:val="0"/>
    <w:pPr>
      <w:ind w:left="2100" w:leftChars="1000"/>
    </w:pPr>
  </w:style>
  <w:style w:type="paragraph" w:styleId="23">
    <w:name w:val="toc 2"/>
    <w:basedOn w:val="1"/>
    <w:next w:val="1"/>
    <w:uiPriority w:val="0"/>
    <w:pPr>
      <w:ind w:left="420" w:leftChars="200"/>
    </w:pPr>
  </w:style>
  <w:style w:type="paragraph" w:styleId="24">
    <w:name w:val="toc 9"/>
    <w:basedOn w:val="1"/>
    <w:next w:val="1"/>
    <w:uiPriority w:val="0"/>
    <w:pPr>
      <w:ind w:left="3360" w:leftChars="1600"/>
    </w:pPr>
  </w:style>
  <w:style w:type="paragraph" w:styleId="25">
    <w:name w:val="List 4"/>
    <w:basedOn w:val="1"/>
    <w:uiPriority w:val="0"/>
    <w:pPr>
      <w:ind w:left="100" w:leftChars="600" w:hanging="200" w:hangingChars="200"/>
    </w:pPr>
    <w:rPr>
      <w:rFonts w:ascii="Times New Roman" w:hAnsi="Times New Roman"/>
      <w:szCs w:val="24"/>
    </w:rPr>
  </w:style>
  <w:style w:type="character" w:styleId="27">
    <w:name w:val="Hyperlink"/>
    <w:basedOn w:val="2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2016-02-11T06:34:00Z</dcterms:created>
  <dc:creator>Administrator</dc:creator>
  <cp:lastModifiedBy>Administrator</cp:lastModifiedBy>
  <dcterms:modified xsi:type="dcterms:W3CDTF">2016-02-11T07:57:15Z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