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9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TOC \o "1-3" \h \u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_Toc11511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成为一名西药师需要掌握和学习的主要课程有：</w:t>
          </w:r>
          <w:r>
            <w:tab/>
          </w:r>
          <w:r>
            <w:fldChar w:fldCharType="begin"/>
          </w:r>
          <w:r>
            <w:instrText xml:space="preserve"> PAGEREF _Toc11511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_Toc21147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《药剂学（全国普通高等医学院校药学类专业“十三五”规划教材）》(孟胜男)【简介_书评_在线阅读】 - 当当图书.html</w:t>
          </w:r>
          <w:r>
            <w:tab/>
          </w:r>
          <w:r>
            <w:fldChar w:fldCharType="begin"/>
          </w:r>
          <w:r>
            <w:instrText xml:space="preserve"> PAGEREF _Toc21147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_Toc4726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hint="default"/>
            </w:rPr>
            <w:t>1.3. 《药理学（人卫八版_本科临床_十二五规划教材）》(杨宝峰)【简介_书评_在线阅读】 - 当当图书.html</w:t>
          </w:r>
          <w:r>
            <w:tab/>
          </w:r>
          <w:r>
            <w:fldChar w:fldCharType="begin"/>
          </w:r>
          <w:r>
            <w:instrText xml:space="preserve"> PAGEREF _Toc4726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rPr>
              <w:rFonts w:hint="eastAsia" w:eastAsiaTheme="minorEastAsia"/>
              <w:lang w:eastAsia="zh-CN"/>
            </w:rPr>
          </w:pPr>
          <w:r>
            <w:rPr>
              <w:rFonts w:hint="eastAsia" w:eastAsiaTheme="minorEastAsia"/>
              <w:lang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rPr>
          <w:rFonts w:hint="eastAsia"/>
        </w:rPr>
      </w:pPr>
      <w:bookmarkStart w:id="0" w:name="_Toc11511"/>
      <w:r>
        <w:rPr>
          <w:rFonts w:hint="default"/>
          <w:lang w:val="en-US" w:eastAsia="zh-CN"/>
        </w:rPr>
        <w:t>成为一名西药师需要掌握和学习的主要课程有：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"https://baike.baidu.com/item/%E6%9C%89%E6%9C%BA%E5%8C%96%E5%AD%A6" \t "https://baike.baidu.com/item/%E8%8D%AF%E5%89%82%E5%B8%88/_blank"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有机化学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、物理化学、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"https://baike.baidu.com/item/%E5%88%86%E6%9E%90%E5%8C%96%E5%AD%A6" \t "https://baike.baidu.com/item/%E8%8D%AF%E5%89%82%E5%B8%88/_blank"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分析化学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、人体解剖生理学、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"https://baike.baidu.com/item/%E7%94%9F%E7%89%A9%E5%8C%96%E5%AD%A6" \t "https://baike.baidu.com/item/%E8%8D%AF%E5%89%82%E5%B8%88/_blank"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生物化学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与分子生物学、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"https://baike.baidu.com/item/%E5%BE%AE%E7%94%9F%E7%89%A9%E5%AD%A6" \t "https://baike.baidu.com/item/%E8%8D%AF%E5%89%82%E5%B8%88/_blank"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微生物学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与免疫学、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"https://baike.baidu.com/item/%E8%8D%AF%E7%89%A9%E5%8C%96%E5%AD%A6" \t "https://baike.baidu.com/item/%E8%8D%AF%E5%89%82%E5%B8%88/_blank"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药物化学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"https://baike.baidu.com/item/%E8%8D%AF%E5%89%82%E5%AD%A6" \t "https://baike.baidu.com/item/%E8%8D%AF%E5%89%82%E5%B8%88/_blank"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药剂学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、药理学、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"https://baike.baidu.com/item/%E8%8D%AF%E7%89%A9%E5%88%86%E6%9E%90" \t "https://baike.baidu.com/item/%E8%8D%AF%E5%89%82%E5%B8%88/_blank"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药物分析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、药用植物学与生药学、天然药物化学、生物药剂学与药物代谢动力学、药事管理学、临床医学概论等等。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" w:name="_Toc21147"/>
      <w:r>
        <w:rPr>
          <w:rFonts w:hint="eastAsia"/>
          <w:lang w:eastAsia="zh-CN"/>
        </w:rPr>
        <w:t>《药剂学（全国普通高等医学院校药学类专业“十三五”规划教材）》(孟胜男)【简介_书评_在线阅读】 - 当当图书.html</w:t>
      </w:r>
      <w:bookmarkEnd w:id="1"/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第一章  绪论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药剂学的基本概念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一、药物与药品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二、剂型、药物制剂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三、药剂学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药剂学的任务与分支学科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一、药剂学的任务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二、药剂学的分支学科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药物剂型与药物传递系统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一、药物剂型的作用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二、药物剂型的分类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三、药物传递系统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第四节  药用辅料在药物制剂中的应用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第五节  药品标准与管理规范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一、药典与药品标准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二、处方药与非处方药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三、药品生产与研究质量管理规范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第六节  药剂学的沿革和发展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一、药剂学的沿革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二、药剂学的发展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第二章  液体制剂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第一节  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一、液体制剂的特点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二、液体制剂的分类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三、液体制剂的质量要求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第二节  液体制剂的溶剂与附加剂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一、药用溶剂的种类及性质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二、液体制剂的常用溶剂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三、液体制剂的常用附加剂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第三节  表面活性剂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二、表面活性剂的分类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三、表面活性剂的性质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四、表面活性剂的应用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第四节  药物溶解度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一、药物溶解度的含义与测定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二、影响溶解度的因素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三、增加药物溶解度的方法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第五节  流变学基础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二、流体的基本性质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三、流变性测定法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四、流变学在药剂学中的应用和发展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第六节  低分子溶液剂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一、溶液剂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二、糖浆剂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三、芳香水剂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四、酊剂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五、醑剂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六、甘油剂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第七节  胶体溶液剂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二、高分子溶液剂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三、溶胶剂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第八节  混悬剂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一、概述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二、混悬剂的物理稳定性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三、混悬剂的稳定剂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四、混悬剂的制备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   五、混悬剂质量检查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第九节  乳剂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  ……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第三章  灭菌制剂与无菌制剂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第四章  散剂、颗粒剂、胶囊剂与滴丸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第五章  片剂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第六章  软膏剂与凝胶剂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第七章  膜剂、涂膜剂和凝胶贴膏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第八章  栓剂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第九章  气雾剂、喷雾剂与粉雾剂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第十章  中药制剂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  药物制剂的稳定性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  药物制剂的设计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第十三章  药物制剂新技术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第十四章  缓释与控释制剂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第十五章  经皮给药制剂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第十六章  生物技术药物制剂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第十七章  药品包装材料和容器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第十八章  药品调剂与用药指导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主要参考文献</w:t>
      </w:r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bookmarkStart w:id="2" w:name="_Toc4726"/>
      <w:r>
        <w:rPr>
          <w:rFonts w:hint="default"/>
        </w:rPr>
        <w:t>《药理学（人卫八版_本科临床_十二五规划教材）》(杨宝峰)【简介_书评_在线阅读】 - 当当图书.html</w:t>
      </w:r>
      <w:bookmarkEnd w:id="2"/>
    </w:p>
    <w:p>
      <w:p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第一章药理学总论――绪言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一、药理学的性质与任务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二、药物与药理学的发展史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三、新药开发与研究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第二章药物代谢动力学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第一节药物分子的跨膜转运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一、药物通过细胞膜的方式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二、影响药物通透细胞膜的因素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第二节药物的体内过程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一、吸收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二、分布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三、代谢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四、排泄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第三节房室模型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第四节药物消除动力学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一、一级消除动力学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二、零级消除动力学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三、混合消除动力学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第五节体内药物的时量关系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一、一次给药的药一时曲线下面积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二、多次给药的稳态血浆浓度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第六节药物代谢动力学重要参数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一、消除半衰期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二、清除率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三、表观分布容积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四、生物利用度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第七节药物剂量的设计和优化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一、靶浓度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二、维持量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三、负荷量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第三章药物效应动力掣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第一节药物的基本作用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一、药物作用与药理效应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二、治疗效果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三、不良反应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第二节药物剂量与效应关系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第三节药物与受体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一、受体研究的由来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二、受体的概念和特性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三、受体与药物的相互作用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四、作用于受体的药物分类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五、受体类型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六、细胞内信号转导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七、受体的调节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第四章影响药物效应的因素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第一节药物因素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一、药物制剂和给药途径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二、药物相互作用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第二节机体因素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一、年龄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二、性别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三、遗传因素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四、疾病状态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五、心理因素．安慰剂效应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六、长期用药引起的机体反应性变化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第五章传出神经系统药理概论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第一节概述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第二节传出神经系统的递质和受体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一、传出神经系统的递质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二、传出神经系统的受体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第三节传出神经系统的生理功能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……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第六章胆碱受体激动药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第七章抗胆碱酯酶药和腮碱酯酶复活药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第八章胆碱受体阻断药（Ⅰ）――M胆碱受体阻断药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第九章胆碱受体阻断药（II）――N胆碱受体阻新药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第十章肾上腺素受体激动药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第十一章肾上腺素受体阻断药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第十二章中枢神经系统药理学概论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第十三章全身麻醉药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第十四章局部麻醉药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第十五章镇静催眠药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第十六章抗癫痫药和抗惊厥药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第十七章治疗中枢神经系统退行性疾病药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第十八章抗精神失常药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4040"/>
    <w:multiLevelType w:val="multilevel"/>
    <w:tmpl w:val="27A440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288B"/>
    <w:rsid w:val="0A3966E2"/>
    <w:rsid w:val="18A04317"/>
    <w:rsid w:val="39AE4689"/>
    <w:rsid w:val="53E61FF8"/>
    <w:rsid w:val="5CD6507F"/>
    <w:rsid w:val="6368365F"/>
    <w:rsid w:val="79837221"/>
    <w:rsid w:val="7CAE34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2018-09-11T16:28:55Z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