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atitit 软件框架类库设计的艺术.docx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_Toc21234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index</w:t>
          </w:r>
          <w:r>
            <w:tab/>
          </w:r>
          <w:r>
            <w:fldChar w:fldCharType="begin"/>
          </w:r>
          <w:r>
            <w:instrText xml:space="preserve"> PAGEREF _Toc21234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_Toc4823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第2章 设计api的动力之源 14</w:t>
          </w:r>
          <w:r>
            <w:tab/>
          </w:r>
          <w:r>
            <w:fldChar w:fldCharType="begin"/>
          </w:r>
          <w:r>
            <w:instrText xml:space="preserve"> PAGEREF _Toc4823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_Toc16766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.1 分布式</w:t>
          </w:r>
          <w:r>
            <w:rPr>
              <w:rFonts w:hint="default"/>
              <w:lang w:val="en-US" w:eastAsia="zh-CN"/>
            </w:rPr>
            <w:t>开发 14</w:t>
          </w:r>
          <w:r>
            <w:tab/>
          </w:r>
          <w:r>
            <w:fldChar w:fldCharType="begin"/>
          </w:r>
          <w:r>
            <w:instrText xml:space="preserve"> PAGEREF _Toc16766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_Toc23732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 </w:t>
          </w:r>
          <w:r>
            <w:rPr>
              <w:rFonts w:hint="default"/>
              <w:lang w:val="en-US" w:eastAsia="zh-CN"/>
            </w:rPr>
            <w:t>2.2 模块化应用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程序 16</w:t>
          </w:r>
          <w:r>
            <w:tab/>
          </w:r>
          <w:r>
            <w:fldChar w:fldCharType="begin"/>
          </w:r>
          <w:r>
            <w:instrText xml:space="preserve"> PAGEREF _Toc23732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_Toc32512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 xml:space="preserve">第4章 </w:t>
          </w:r>
          <w:r>
            <w:rPr>
              <w:rFonts w:hint="eastAsia"/>
              <w:lang w:eastAsia="zh-CN"/>
            </w:rPr>
            <w:t>兼容性</w:t>
          </w:r>
          <w:r>
            <w:rPr>
              <w:rFonts w:hint="eastAsia"/>
            </w:rPr>
            <w:t xml:space="preserve"> 42</w:t>
          </w:r>
          <w:r>
            <w:tab/>
          </w:r>
          <w:r>
            <w:fldChar w:fldCharType="begin"/>
          </w:r>
          <w:r>
            <w:instrText xml:space="preserve"> PAGEREF _Toc32512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_Toc16389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4.2.1 源</w:t>
          </w:r>
          <w:r>
            <w:rPr>
              <w:rFonts w:hint="default"/>
              <w:lang w:val="en-US" w:eastAsia="zh-CN"/>
            </w:rPr>
            <w:t>代码兼容 43</w:t>
          </w:r>
          <w:r>
            <w:tab/>
          </w:r>
          <w:r>
            <w:fldChar w:fldCharType="begin"/>
          </w:r>
          <w:r>
            <w:instrText xml:space="preserve"> PAGEREF _Toc16389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_Toc14890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4.2.2 二进制兼容 44</w:t>
          </w:r>
          <w:r>
            <w:tab/>
          </w:r>
          <w:r>
            <w:fldChar w:fldCharType="begin"/>
          </w:r>
          <w:r>
            <w:instrText xml:space="preserve"> PAGEREF _Toc14890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_Toc13640 </w:instrText>
          </w:r>
          <w:r>
            <w:rPr>
              <w:rFonts w:hint="eastAsia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3.3. </w:t>
          </w:r>
          <w:r>
            <w:rPr>
              <w:rFonts w:hint="default"/>
              <w:lang w:val="en-US" w:eastAsia="zh-CN"/>
            </w:rPr>
            <w:t>4.2.3 功能兼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容——阿米巴变形虫效应 50</w:t>
          </w:r>
          <w:r>
            <w:tab/>
          </w:r>
          <w:r>
            <w:fldChar w:fldCharType="begin"/>
          </w:r>
          <w:r>
            <w:instrText xml:space="preserve"> PAGEREF _Toc13640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_Toc25530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>反射解决兼容性</w:t>
          </w:r>
          <w:r>
            <w:tab/>
          </w:r>
          <w:r>
            <w:fldChar w:fldCharType="begin"/>
          </w:r>
          <w:r>
            <w:instrText xml:space="preserve"> PAGEREF _Toc25530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第6章 面向接口而非实现进行编程 85</w:t>
          </w:r>
          <w:r>
            <w:tab/>
          </w:r>
          <w:r>
            <w:fldChar w:fldCharType="begin"/>
          </w:r>
          <w:r>
            <w:instrText xml:space="preserve"> PAGEREF _Toc9140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_Toc16840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第7章 模块化架构 98</w:t>
          </w:r>
          <w:r>
            <w:tab/>
          </w:r>
          <w:r>
            <w:fldChar w:fldCharType="begin"/>
          </w:r>
          <w:r>
            <w:instrText xml:space="preserve"> PAGEREF _Toc16840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_Toc19893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第12章 声明式编程 223</w:t>
          </w:r>
          <w:r>
            <w:tab/>
          </w:r>
          <w:r>
            <w:fldChar w:fldCharType="begin"/>
          </w:r>
          <w:r>
            <w:instrText xml:space="preserve"> PAGEREF _Toc19893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_Toc14049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7. </w:t>
          </w:r>
          <w:r>
            <w:rPr>
              <w:rFonts w:hint="eastAsia"/>
              <w:lang w:eastAsia="zh-CN"/>
            </w:rPr>
            <w:t>常用扩展性方法提升</w:t>
          </w:r>
          <w:r>
            <w:tab/>
          </w:r>
          <w:r>
            <w:fldChar w:fldCharType="begin"/>
          </w:r>
          <w:r>
            <w:instrText xml:space="preserve"> PAGEREF _Toc14049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_Toc22063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eastAsia="zh-CN"/>
            </w:rPr>
            <w:t xml:space="preserve">7.1. </w:t>
          </w:r>
          <w:r>
            <w:rPr>
              <w:rFonts w:hint="eastAsia"/>
              <w:lang w:eastAsia="zh-CN"/>
            </w:rPr>
            <w:t>函数回调</w:t>
          </w:r>
          <w:r>
            <w:tab/>
          </w:r>
          <w:r>
            <w:fldChar w:fldCharType="begin"/>
          </w:r>
          <w:r>
            <w:instrText xml:space="preserve"> PAGEREF _Toc22063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_Toc8897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Map参数</w:t>
          </w:r>
          <w:r>
            <w:tab/>
          </w:r>
          <w:r>
            <w:fldChar w:fldCharType="begin"/>
          </w:r>
          <w:r>
            <w:instrText xml:space="preserve"> PAGEREF _Toc8897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1234"/>
      <w:r>
        <w:rPr>
          <w:rFonts w:hint="eastAsia"/>
          <w:lang w:val="en-US" w:eastAsia="zh-CN"/>
        </w:rPr>
        <w:t>index</w:t>
      </w:r>
      <w:bookmarkEnd w:id="0"/>
    </w:p>
    <w:p>
      <w:pPr>
        <w:rPr>
          <w:rFonts w:hint="eastAsia"/>
        </w:rPr>
      </w:pPr>
      <w:r>
        <w:rPr>
          <w:rFonts w:hint="eastAsia"/>
        </w:rPr>
        <w:t>第1章 软件开发的艺术 4</w:t>
      </w:r>
    </w:p>
    <w:p>
      <w:pPr>
        <w:rPr>
          <w:rFonts w:hint="eastAsia"/>
        </w:rPr>
      </w:pPr>
      <w:r>
        <w:rPr>
          <w:rFonts w:hint="eastAsia"/>
        </w:rPr>
        <w:t>第2章 设计api的动力之源 14</w:t>
      </w:r>
    </w:p>
    <w:p>
      <w:pPr>
        <w:rPr>
          <w:rFonts w:hint="eastAsia"/>
        </w:rPr>
      </w:pPr>
      <w:r>
        <w:rPr>
          <w:rFonts w:hint="eastAsia"/>
        </w:rPr>
        <w:t>第3章 评价api好坏的标准 26</w:t>
      </w:r>
    </w:p>
    <w:p>
      <w:pPr>
        <w:rPr>
          <w:rFonts w:hint="eastAsia"/>
        </w:rPr>
      </w:pPr>
      <w:r>
        <w:rPr>
          <w:rFonts w:hint="eastAsia"/>
        </w:rPr>
        <w:t>第4章 不断变化的目标 42</w:t>
      </w:r>
    </w:p>
    <w:p>
      <w:pPr>
        <w:rPr>
          <w:rFonts w:hint="eastAsia"/>
        </w:rPr>
      </w:pPr>
      <w:r>
        <w:rPr>
          <w:rFonts w:hint="eastAsia"/>
        </w:rPr>
        <w:t>第5章 只公开你要公开的内容 67</w:t>
      </w:r>
    </w:p>
    <w:p>
      <w:pPr>
        <w:rPr>
          <w:rFonts w:hint="eastAsia"/>
        </w:rPr>
      </w:pPr>
      <w:r>
        <w:rPr>
          <w:rFonts w:hint="eastAsia"/>
        </w:rPr>
        <w:t>第6章 面向接口而非实现进行编程 85</w:t>
      </w:r>
    </w:p>
    <w:p>
      <w:pPr>
        <w:rPr>
          <w:rFonts w:hint="eastAsia"/>
        </w:rPr>
      </w:pPr>
      <w:r>
        <w:rPr>
          <w:rFonts w:hint="eastAsia"/>
        </w:rPr>
        <w:t>第7章 模块化架构 98</w:t>
      </w:r>
    </w:p>
    <w:p>
      <w:pPr>
        <w:rPr>
          <w:rFonts w:hint="eastAsia"/>
        </w:rPr>
      </w:pPr>
      <w:r>
        <w:rPr>
          <w:rFonts w:hint="eastAsia"/>
        </w:rPr>
        <w:t>第8章 设计api时要区分其目标用户群 129</w:t>
      </w:r>
    </w:p>
    <w:p>
      <w:pPr>
        <w:rPr>
          <w:rFonts w:hint="eastAsia"/>
        </w:rPr>
      </w:pPr>
      <w:r>
        <w:rPr>
          <w:rFonts w:hint="eastAsia"/>
        </w:rPr>
        <w:t>第9章 牢记可测试性 147</w:t>
      </w:r>
    </w:p>
    <w:p>
      <w:pPr>
        <w:rPr>
          <w:rFonts w:hint="eastAsia"/>
        </w:rPr>
      </w:pPr>
      <w:r>
        <w:rPr>
          <w:rFonts w:hint="eastAsia"/>
        </w:rPr>
        <w:t>第10章 与其他api协作 158</w:t>
      </w:r>
    </w:p>
    <w:p>
      <w:pPr>
        <w:rPr>
          <w:rFonts w:hint="eastAsia"/>
        </w:rPr>
      </w:pPr>
      <w:r>
        <w:rPr>
          <w:rFonts w:hint="eastAsia"/>
        </w:rPr>
        <w:t>第11章 api具体运行时的一些内容 184</w:t>
      </w:r>
    </w:p>
    <w:p>
      <w:pPr>
        <w:rPr>
          <w:rFonts w:hint="eastAsia"/>
        </w:rPr>
      </w:pPr>
      <w:r>
        <w:rPr>
          <w:rFonts w:hint="eastAsia"/>
        </w:rPr>
        <w:t>第12章 声明式编程 223</w:t>
      </w:r>
    </w:p>
    <w:p>
      <w:pPr>
        <w:rPr>
          <w:rFonts w:hint="eastAsia"/>
        </w:rPr>
      </w:pPr>
      <w:r>
        <w:rPr>
          <w:rFonts w:hint="eastAsia"/>
        </w:rPr>
        <w:t>第13章 极端的意见有害无益 236</w:t>
      </w:r>
    </w:p>
    <w:p>
      <w:pPr>
        <w:rPr>
          <w:rFonts w:hint="eastAsia"/>
        </w:rPr>
      </w:pPr>
      <w:r>
        <w:rPr>
          <w:rFonts w:hint="eastAsia"/>
        </w:rPr>
        <w:t>第14章 api设计中的矛盾之处 247</w:t>
      </w:r>
    </w:p>
    <w:p>
      <w:pPr>
        <w:rPr>
          <w:rFonts w:hint="eastAsia"/>
        </w:rPr>
      </w:pPr>
      <w:r>
        <w:rPr>
          <w:rFonts w:hint="eastAsia"/>
        </w:rPr>
        <w:t>第15章 改进api 258</w:t>
      </w:r>
    </w:p>
    <w:p>
      <w:pPr>
        <w:rPr>
          <w:rFonts w:hint="eastAsia"/>
        </w:rPr>
      </w:pPr>
      <w:r>
        <w:rPr>
          <w:rFonts w:hint="eastAsia"/>
        </w:rPr>
        <w:t>第16章 团队协作 286</w:t>
      </w:r>
    </w:p>
    <w:p>
      <w:pPr>
        <w:rPr>
          <w:rFonts w:hint="eastAsia"/>
        </w:rPr>
      </w:pPr>
      <w:r>
        <w:rPr>
          <w:rFonts w:hint="eastAsia"/>
        </w:rPr>
        <w:t>第17章 利用竞赛游戏来提升api设计技巧 300</w:t>
      </w:r>
    </w:p>
    <w:p>
      <w:pPr>
        <w:rPr>
          <w:rFonts w:hint="eastAsia"/>
        </w:rPr>
      </w:pPr>
      <w:r>
        <w:rPr>
          <w:rFonts w:hint="eastAsia"/>
        </w:rPr>
        <w:t>第18章 可扩展visitor模式的案例 328</w:t>
      </w:r>
    </w:p>
    <w:p>
      <w:pPr>
        <w:rPr>
          <w:rFonts w:hint="eastAsia"/>
        </w:rPr>
      </w:pPr>
      <w:r>
        <w:rPr>
          <w:rFonts w:hint="eastAsia"/>
        </w:rPr>
        <w:t>第19章 消亡的过程 348</w:t>
      </w:r>
    </w:p>
    <w:p>
      <w:r>
        <w:rPr>
          <w:rFonts w:hint="eastAsia"/>
        </w:rPr>
        <w:t>第20章 未来 356</w:t>
      </w:r>
    </w:p>
    <w:p/>
    <w:p/>
    <w:p>
      <w:pPr>
        <w:rPr>
          <w:rFonts w:hint="eastAsia"/>
        </w:rPr>
      </w:pPr>
      <w:r>
        <w:rPr>
          <w:rFonts w:hint="eastAsia"/>
        </w:rPr>
        <w:t>第1章 软件开发的艺术 4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1" w:name="_Toc4823"/>
      <w:r>
        <w:rPr>
          <w:rFonts w:hint="eastAsia"/>
        </w:rPr>
        <w:t>第2章 设计api的动力之源 14</w:t>
      </w:r>
      <w:bookmarkEnd w:id="1"/>
    </w:p>
    <w:p>
      <w:pPr>
        <w:pStyle w:val="3"/>
        <w:bidi w:val="0"/>
        <w:rPr>
          <w:rFonts w:hint="eastAsia"/>
        </w:rPr>
      </w:pPr>
      <w:bookmarkStart w:id="2" w:name="_Toc1676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.1 分布式</w:t>
      </w:r>
      <w:r>
        <w:rPr>
          <w:rFonts w:hint="default"/>
          <w:lang w:val="en-US" w:eastAsia="zh-CN"/>
        </w:rPr>
        <w:t>开发 14</w:t>
      </w:r>
      <w:bookmarkEnd w:id="2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3" w:name="_Toc23732"/>
      <w:r>
        <w:rPr>
          <w:rFonts w:hint="default"/>
          <w:lang w:val="en-US" w:eastAsia="zh-CN"/>
        </w:rPr>
        <w:t>2.2 模块化应用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程序 16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第3章 评价api好坏的标准 26</w:t>
      </w:r>
    </w:p>
    <w:p>
      <w:pPr>
        <w:pStyle w:val="2"/>
        <w:bidi w:val="0"/>
        <w:rPr>
          <w:rFonts w:hint="eastAsia"/>
        </w:rPr>
      </w:pPr>
      <w:bookmarkStart w:id="4" w:name="_Toc32512"/>
      <w:r>
        <w:rPr>
          <w:rFonts w:hint="eastAsia"/>
        </w:rPr>
        <w:t xml:space="preserve">第4章 </w:t>
      </w:r>
      <w:r>
        <w:rPr>
          <w:rFonts w:hint="eastAsia"/>
          <w:lang w:eastAsia="zh-CN"/>
        </w:rPr>
        <w:t>兼容性</w:t>
      </w:r>
      <w:r>
        <w:rPr>
          <w:rFonts w:hint="eastAsia"/>
        </w:rPr>
        <w:t xml:space="preserve"> 42</w:t>
      </w:r>
      <w:bookmarkEnd w:id="4"/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 向后兼容 43</w:t>
      </w:r>
    </w:p>
    <w:p>
      <w:pPr>
        <w:pStyle w:val="3"/>
        <w:bidi w:val="0"/>
        <w:rPr>
          <w:rFonts w:hint="default"/>
        </w:rPr>
      </w:pPr>
      <w:bookmarkStart w:id="5" w:name="_Toc16389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4.2.1 源</w:t>
      </w:r>
      <w:r>
        <w:rPr>
          <w:rFonts w:hint="default"/>
          <w:lang w:val="en-US" w:eastAsia="zh-CN"/>
        </w:rPr>
        <w:t>代码兼容 43</w:t>
      </w:r>
      <w:bookmarkEnd w:id="5"/>
    </w:p>
    <w:p>
      <w:pPr>
        <w:pStyle w:val="3"/>
        <w:bidi w:val="0"/>
        <w:rPr>
          <w:rFonts w:hint="default"/>
        </w:rPr>
      </w:pPr>
      <w:bookmarkStart w:id="6" w:name="_Toc14890"/>
      <w:r>
        <w:rPr>
          <w:rFonts w:hint="default"/>
          <w:lang w:val="en-US" w:eastAsia="zh-CN"/>
        </w:rPr>
        <w:t>4.2.2 二进制兼容 44</w:t>
      </w:r>
      <w:bookmarkEnd w:id="6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bookmarkStart w:id="7" w:name="_Toc13640"/>
      <w:r>
        <w:rPr>
          <w:rFonts w:hint="default"/>
          <w:lang w:val="en-US" w:eastAsia="zh-CN"/>
        </w:rPr>
        <w:t>4.2.3 功能兼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容——阿米巴变形虫效应 50</w:t>
      </w:r>
      <w:bookmarkEnd w:id="7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API演进不同于SPI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API中添加内容是容许的，移除是不容许的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SPI中添加内容是有损的，移除是可以的</w:t>
      </w:r>
    </w:p>
    <w:p>
      <w:pPr>
        <w:pStyle w:val="3"/>
        <w:bidi w:val="0"/>
        <w:rPr>
          <w:rFonts w:hint="default"/>
        </w:rPr>
      </w:pPr>
      <w:bookmarkStart w:id="8" w:name="_Toc25530"/>
      <w:r>
        <w:t>反射解决兼容性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第5章 只公开你要公开的内容 67</w:t>
      </w:r>
    </w:p>
    <w:p>
      <w:pPr>
        <w:pStyle w:val="2"/>
        <w:bidi w:val="0"/>
        <w:rPr>
          <w:rFonts w:hint="eastAsia"/>
        </w:rPr>
      </w:pPr>
      <w:bookmarkStart w:id="9" w:name="_Toc9140"/>
      <w:r>
        <w:rPr>
          <w:rFonts w:hint="eastAsia"/>
        </w:rPr>
        <w:t>第6章 面向接口而非实现进行编程 85</w:t>
      </w:r>
      <w:bookmarkEnd w:id="9"/>
    </w:p>
    <w:p>
      <w:pPr>
        <w:pStyle w:val="2"/>
        <w:bidi w:val="0"/>
        <w:rPr>
          <w:rFonts w:hint="eastAsia"/>
        </w:rPr>
      </w:pPr>
      <w:bookmarkStart w:id="10" w:name="_Toc16840"/>
      <w:r>
        <w:rPr>
          <w:rFonts w:hint="eastAsia"/>
        </w:rPr>
        <w:t>第7章 模块化架构 98</w:t>
      </w:r>
      <w:bookmarkEnd w:id="10"/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.1 模块化设计的类型 100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7.2 组件定位和交互 103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 编写扩展点 116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7.4 循环依赖的必要性 117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7.5 满城尽是lookup 121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7.6 lookup的滥用 126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第8章 设计api时要区分其目标用户群 129</w:t>
      </w:r>
    </w:p>
    <w:p>
      <w:pPr>
        <w:rPr>
          <w:rFonts w:hint="eastAsia"/>
        </w:rPr>
      </w:pPr>
      <w:r>
        <w:rPr>
          <w:rFonts w:hint="eastAsia"/>
        </w:rPr>
        <w:t>第9章 牢记可测试性 147</w:t>
      </w:r>
    </w:p>
    <w:p>
      <w:pPr>
        <w:rPr>
          <w:rFonts w:hint="eastAsia"/>
        </w:rPr>
      </w:pPr>
      <w:r>
        <w:rPr>
          <w:rFonts w:hint="eastAsia"/>
        </w:rPr>
        <w:t>第10章 与其他api协作 158</w:t>
      </w:r>
    </w:p>
    <w:p>
      <w:pPr>
        <w:rPr>
          <w:rFonts w:hint="eastAsia"/>
        </w:rPr>
      </w:pPr>
      <w:r>
        <w:rPr>
          <w:rFonts w:hint="eastAsia"/>
        </w:rPr>
        <w:t>第11章 api具体运行时的一些内容 184</w:t>
      </w:r>
    </w:p>
    <w:p>
      <w:pPr>
        <w:pStyle w:val="2"/>
        <w:bidi w:val="0"/>
        <w:rPr>
          <w:rFonts w:hint="eastAsia"/>
        </w:rPr>
      </w:pPr>
      <w:bookmarkStart w:id="11" w:name="_Toc19893"/>
      <w:r>
        <w:rPr>
          <w:rFonts w:hint="eastAsia"/>
        </w:rPr>
        <w:t>第12章 声明式编程 223</w:t>
      </w:r>
      <w:bookmarkEnd w:id="11"/>
    </w:p>
    <w:p>
      <w:pPr>
        <w:rPr>
          <w:rFonts w:hint="eastAsia"/>
        </w:rPr>
      </w:pPr>
      <w:r>
        <w:rPr>
          <w:rFonts w:hint="eastAsia"/>
        </w:rPr>
        <w:t>第13章 极端的意见有害无益 236</w:t>
      </w:r>
    </w:p>
    <w:p>
      <w:pPr>
        <w:rPr>
          <w:rFonts w:hint="eastAsia"/>
        </w:rPr>
      </w:pPr>
      <w:r>
        <w:rPr>
          <w:rFonts w:hint="eastAsia"/>
        </w:rPr>
        <w:t>第14章 api设计中的矛盾之处 247</w:t>
      </w:r>
    </w:p>
    <w:p>
      <w:pPr>
        <w:rPr>
          <w:rFonts w:hint="eastAsia"/>
        </w:rPr>
      </w:pPr>
      <w:r>
        <w:rPr>
          <w:rFonts w:hint="eastAsia"/>
        </w:rPr>
        <w:t>第15章 改进api 258</w:t>
      </w:r>
    </w:p>
    <w:p>
      <w:pPr>
        <w:rPr>
          <w:rFonts w:hint="eastAsia"/>
        </w:rPr>
      </w:pPr>
      <w:r>
        <w:rPr>
          <w:rFonts w:hint="eastAsia"/>
        </w:rPr>
        <w:t>第16章 团队协作 286</w:t>
      </w:r>
    </w:p>
    <w:p>
      <w:pPr>
        <w:rPr>
          <w:rFonts w:hint="eastAsia"/>
        </w:rPr>
      </w:pPr>
      <w:r>
        <w:rPr>
          <w:rFonts w:hint="eastAsia"/>
        </w:rPr>
        <w:t>第17章 利用竞赛游戏来提升api设计技巧 300</w:t>
      </w:r>
    </w:p>
    <w:p>
      <w:pPr>
        <w:rPr>
          <w:rFonts w:hint="eastAsia"/>
        </w:rPr>
      </w:pPr>
      <w:r>
        <w:rPr>
          <w:rFonts w:hint="eastAsia"/>
        </w:rPr>
        <w:t>第18章 可扩展visitor模式的案例 328</w:t>
      </w:r>
    </w:p>
    <w:p>
      <w:pPr>
        <w:rPr>
          <w:rFonts w:hint="eastAsia"/>
        </w:rPr>
      </w:pPr>
      <w:r>
        <w:rPr>
          <w:rFonts w:hint="eastAsia"/>
        </w:rPr>
        <w:t>第19章 消亡的过程 348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 明确版本的重要性 349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19.2 模块依赖的重要性 349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19.3 被移除的部分需要永久保留吗 352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19.4 分解庞大的api 352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第20章 未来 356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20.1 原则性内容 357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20.2 无绪长存 358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20.3 api设计方法论 360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20.4 编程语言的演变 361</w:t>
      </w:r>
    </w:p>
    <w:p/>
    <w:p>
      <w:pPr>
        <w:pStyle w:val="2"/>
        <w:bidi w:val="0"/>
        <w:rPr>
          <w:rFonts w:hint="eastAsia"/>
          <w:lang w:eastAsia="zh-CN"/>
        </w:rPr>
      </w:pPr>
      <w:bookmarkStart w:id="12" w:name="_Toc14049"/>
      <w:r>
        <w:rPr>
          <w:rFonts w:hint="eastAsia"/>
          <w:lang w:eastAsia="zh-CN"/>
        </w:rPr>
        <w:t>常用扩展性方法提升</w:t>
      </w:r>
      <w:bookmarkEnd w:id="12"/>
    </w:p>
    <w:p>
      <w:pPr>
        <w:pStyle w:val="3"/>
        <w:bidi w:val="0"/>
        <w:rPr>
          <w:rFonts w:hint="eastAsia"/>
          <w:lang w:eastAsia="zh-CN"/>
        </w:rPr>
      </w:pPr>
      <w:bookmarkStart w:id="13" w:name="_Toc22063"/>
      <w:r>
        <w:rPr>
          <w:rFonts w:hint="eastAsia"/>
          <w:lang w:eastAsia="zh-CN"/>
        </w:rPr>
        <w:t>函数回调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897"/>
      <w:r>
        <w:rPr>
          <w:rFonts w:hint="eastAsia"/>
          <w:lang w:val="en-US" w:eastAsia="zh-CN"/>
        </w:rPr>
        <w:t>Map参数</w:t>
      </w:r>
      <w:bookmarkEnd w:id="14"/>
    </w:p>
    <w:p/>
    <w:p/>
    <w:p/>
    <w:p>
      <w:r>
        <w:rPr>
          <w:rFonts w:hint="eastAsia"/>
        </w:rPr>
        <w:t>软件框架设计的艺术_百度百科.html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17359"/>
    <w:multiLevelType w:val="multilevel"/>
    <w:tmpl w:val="AD2173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4E26"/>
    <w:rsid w:val="041B2CA6"/>
    <w:rsid w:val="0848551D"/>
    <w:rsid w:val="0E4820FA"/>
    <w:rsid w:val="0EE56C02"/>
    <w:rsid w:val="10B90569"/>
    <w:rsid w:val="20C42C93"/>
    <w:rsid w:val="2104288A"/>
    <w:rsid w:val="24187500"/>
    <w:rsid w:val="28C67C3E"/>
    <w:rsid w:val="43F4155A"/>
    <w:rsid w:val="45D84E9B"/>
    <w:rsid w:val="46E32CCC"/>
    <w:rsid w:val="487240C3"/>
    <w:rsid w:val="59B72229"/>
    <w:rsid w:val="60521100"/>
    <w:rsid w:val="61B16491"/>
    <w:rsid w:val="661F0DF4"/>
    <w:rsid w:val="66505162"/>
    <w:rsid w:val="6D942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2019-09-06T11:05:30Z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