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 项目 系列功能表 音乐 v3 t67.docx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音频 项目</w:t>
      </w:r>
      <w:r>
        <w:rPr>
          <w:rFonts w:hint="eastAsia"/>
          <w:lang w:val="en-US" w:eastAsia="zh-CN"/>
        </w:rPr>
        <w:t xml:space="preserve"> 系列功能表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 音乐 语言领域的功能表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听歌识曲功能 酷我功能。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铃声 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音频切割（按照副歌部分。从歌词副歌部分拉取。。Nlp识别副歌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歌曲与语音内容识别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Dj调速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Dj机循环功能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混音(dj版  音效版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音频混音特效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点管理功能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(多个cue点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视频音频分离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音频音乐人声类型分类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音乐去人声，得到伴奏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音乐歌词识别（获取到歌词，爬虫法与语音识别法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音频处理算法、音视频编解码算法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音乐信息结构化方法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音乐分类（seoin cintswi ，，dwicheolei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音乐信息检索算法,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（根据歌名，歌手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，年代，歌词搜索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音乐歌词类统计分析（高频词云分析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语音识别（asr）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idi类，简谱类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格式研究mp3 m4a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音频混音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ACR(自动内容识别)</w:t>
          </w:r>
          <w:r>
            <w:rPr>
              <w:rFonts w:hint="default"/>
            </w:rPr>
            <w:t> &gt;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 3. 音频切割：</w:t>
          </w:r>
          <w:r>
            <w:tab/>
          </w:r>
          <w:r>
            <w:fldChar w:fldCharType="begin"/>
          </w:r>
          <w:r>
            <w:instrText xml:space="preserve"> PAGEREF _Toc1417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1.2.1.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FFFFFF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_Toc4139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歌曲识别</w:t>
          </w:r>
          <w:bookmarkStart w:id="10" w:name="_GoBack"/>
          <w:bookmarkEnd w:id="10"/>
          <w:r>
            <w:tab/>
          </w:r>
          <w:r>
            <w:fldChar w:fldCharType="begin"/>
          </w:r>
          <w:r>
            <w:instrText xml:space="preserve"> PAGEREF _Toc17875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常用类库</w:t>
          </w:r>
          <w:r>
            <w:tab/>
          </w:r>
          <w:r>
            <w:fldChar w:fldCharType="begin"/>
          </w:r>
          <w:r>
            <w:instrText xml:space="preserve"> PAGEREF _Toc10212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default"/>
            </w:rPr>
            <w:t xml:space="preserve">ACRCloud </w:t>
          </w:r>
          <w:r>
            <w:rPr>
              <w:rFonts w:hint="eastAsia"/>
              <w:lang w:val="en-US" w:eastAsia="zh-CN"/>
            </w:rPr>
            <w:t xml:space="preserve">  ffmpeg</w:t>
          </w:r>
          <w:r>
            <w:tab/>
          </w:r>
          <w:r>
            <w:fldChar w:fldCharType="begin"/>
          </w:r>
          <w:r>
            <w:instrText xml:space="preserve"> PAGEREF _Toc11655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vertAlign w:val="baseline"/>
              <w:lang w:eastAsia="zh-CN"/>
            </w:rPr>
            <w:t xml:space="preserve">4.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vertAlign w:val="baseline"/>
              <w:lang w:eastAsia="zh-CN"/>
            </w:rPr>
            <w:t>常见项目要求的可能功能</w:t>
          </w:r>
          <w:r>
            <w:tab/>
          </w:r>
          <w:r>
            <w:fldChar w:fldCharType="begin"/>
          </w:r>
          <w:r>
            <w:instrText xml:space="preserve"> PAGEREF _Toc14921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音频类功能缩写术语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NS,VAD,AGC,AEC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ANS</w:t>
          </w:r>
          <w:r>
            <w:tab/>
          </w:r>
          <w:r>
            <w:fldChar w:fldCharType="begin"/>
          </w:r>
          <w:r>
            <w:instrText xml:space="preserve"> PAGEREF _Toc5998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FFFFF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DRC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Dynamic Range Control(DRC)动态范围控制</w:t>
          </w:r>
          <w:r>
            <w:tab/>
          </w:r>
          <w:r>
            <w:fldChar w:fldCharType="begin"/>
          </w:r>
          <w:r>
            <w:instrText xml:space="preserve"> PAGEREF _Toc8304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_Toc25613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08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"http://baike.baidu.com/subview/267733/18948545.htm" \t "http://cn-console.acrcloud.com/_blank"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Cs w:val="24"/>
          <w:u w:val="none"/>
          <w:shd w:val="clear" w:fill="FFFFFF"/>
        </w:rPr>
        <w:t>ACR(自动内容识别)</w:t>
      </w:r>
      <w:r>
        <w:rPr>
          <w:rFonts w:hint="default"/>
        </w:rPr>
        <w:fldChar w:fldCharType="end"/>
      </w:r>
      <w:r>
        <w:rPr>
          <w:rFonts w:hint="default"/>
        </w:rPr>
        <w:t> &gt;</w:t>
      </w:r>
      <w:r>
        <w:rPr>
          <w:rFonts w:hint="eastAsia"/>
          <w:lang w:val="en-US" w:eastAsia="zh-CN"/>
        </w:rPr>
        <w:br w:type="page"/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优秀的企业和开发者提供最先进的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"http://baike.baidu.com/subview/267733/18948545.htm"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ACR(自动内容识别)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&gt;技术， 使客户的产品获得诸如"听音识曲"，"哼唱识曲"，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"http://baike.baidu.com/item/%E6%91%87%E7%94%B5%E8%A7%86"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"摇电视"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，"版权检测"，"视频识别"，"电台监控"，"广告监控" 等能力。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1417"/>
      <w:r>
        <w:rPr>
          <w:rFonts w:hint="default"/>
        </w:rPr>
        <w:t> 3. 音频切割：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ffmpeg -i "sourceFile" -ss startTime -to endTime -y "targetFile"（按起点和终点切割）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ffpmeg -i "sourceFile" -ss startTime -t duration -y "targetFile"（按起点和持续时间切割）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0073EB"/>
          <w:spacing w:val="0"/>
          <w:sz w:val="21"/>
          <w:szCs w:val="21"/>
          <w:shd w:val="clear" w:fill="E6E7EA"/>
        </w:rPr>
        <w:t>VAD音频切分工具</w:t>
      </w:r>
      <w: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  <w:t xml:space="preserve">    静音区域获取 </w:t>
      </w:r>
    </w:p>
    <w:p>
      <w:pPr>
        <w:rPr>
          <w:rFonts w:hint="eastAsia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540" w:beforeAutospacing="0" w:after="27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" w:name="_Toc4139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原理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  <w:t>一个FRAME时长默认10s，通过webrtc的vad计算这个FRAME是否是活动（ACTIVE: 有声音， INACTIVE：静音）。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  <w:t>这样可以获得音频的所有FRAME的活动值（ACTIVE或者INACTIVE）。从而在静音（INACTIVE）的音频段上的切分音频。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after="180" w:afterAutospacing="0" w:line="420" w:lineRule="atLeast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[5150, 5220) [5230, 6380) [6520, 6970) [7000, 8040) [8080, 8670)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表示 [5150, 5220) 等区间内是有声音的，其它区间均为静音，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655F6D"/>
          <w:spacing w:val="0"/>
          <w:sz w:val="21"/>
          <w:szCs w:val="21"/>
        </w:rPr>
        <w:t>// 如果需要切割的话，应该在静音区间选择合适的位置切割</w:t>
      </w:r>
    </w:p>
    <w:p>
      <w:pPr>
        <w:rPr>
          <w:rFonts w:hint="default" w:ascii="PingFang SC" w:hAnsi="PingFang SC" w:eastAsia="宋体" w:cs="PingFang SC"/>
          <w:i w:val="0"/>
          <w:caps w:val="0"/>
          <w:color w:val="0073EB"/>
          <w:spacing w:val="0"/>
          <w:sz w:val="21"/>
          <w:szCs w:val="21"/>
          <w:shd w:val="clear" w:fill="E6E7E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3" w:name="_Toc17875"/>
      <w:r>
        <w:rPr>
          <w:rFonts w:hint="eastAsia"/>
        </w:rPr>
        <w:t>歌曲识别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  <w:t>歌曲识别技术分为歌曲原声识别以及哼唱识别。歌曲原声识别通过听筒收集音乐播放信息，生成音频指纹，在曲库中识别到对应的歌曲。 哼唱识别通过用户对着话筒哼唱小段歌曲，系统自动识别并检索出所哼唱的歌曲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384"/>
          <w:spacing w:val="0"/>
          <w:sz w:val="21"/>
          <w:szCs w:val="21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音频识别与“哼唱识别”早已不是新鲜技术，早在 2008 年，盛大游戏推出的音乐类竞技网游《巨星》便已经将这类技术搬到了游戏产品中，但由于时间点不合适且运营、游戏模式太重等原因，这款游戏仅运营三年左右便宣布停服。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36氪近期接触到的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「ACRCloud」成立于 2015 年，是一家音频识别技术研发商，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先后研发了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音乐识别、哼唱识别、直播互动触发、点播视频识别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  <w:t>等多项自动识别服务，为各大互联网运营商、广电合作伙伴提供内容识别平台。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事实上，早在十年前便产品化的音频识别技术并非新鲜事，全球音乐信息检索竞赛 MIREX（Music Information Retrieval Evaluation eXchange）也是每年举办一次，历年参与比赛的公司也包括酷狗、腾讯、搜狗、网易等，而 ACRCloud 多次拿下过哼唱识别、音频指纹识别的第一名，同时也保持着该比赛历年最好成绩的记录。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drawing>
          <wp:inline distT="0" distB="0" distL="114300" distR="114300">
            <wp:extent cx="11430000" cy="71532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00" w:lineRule="atLeast"/>
        <w:ind w:left="0" w:right="0"/>
        <w:jc w:val="center"/>
        <w:textAlignment w:val="baseline"/>
        <w:rPr>
          <w:rFonts w:hint="default" w:ascii="Helvetica" w:hAnsi="Helvetica" w:eastAsia="Helvetica" w:cs="Helvetica"/>
          <w:color w:val="999999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8"/>
          <w:szCs w:val="18"/>
          <w:vertAlign w:val="baseline"/>
        </w:rPr>
        <w:t>MIREX比赛结果图表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联合创始人李蕴博告诉36氪，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ACRCloud 的核心团队来自于 Shazam、当当网、中科院、华为、电影网等公司及科研院校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，除了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算法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方面有多年储备以外，在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音乐、视频行业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也有多年工作经验，所以比较了解客户的痛点和需求。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例如，网易云音乐、唱吧、小米通过使用 ACRCloud 的服务实现哼唱识别歌曲；Deezer, Anghami, KKBOX 等众多海外音乐服务商使用 ACRCloud 的听歌识曲功能；电视台会基于音频识别完成广告和音乐版权内容的监测、收视调研、电视节目和广告互动等工作。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drawing>
          <wp:inline distT="0" distB="0" distL="114300" distR="114300">
            <wp:extent cx="6667500" cy="2857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值得一提的是，近期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针对国内外音乐社交、音乐游戏等客户的关于用户演唱水平自动评价的集中需求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（如音遇的AI识别等功能）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，ACRCloud 技术团队经研发，已完成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instrText xml:space="preserve"> HYPERLINK "http://www.acrcloud.cn/humming-sdk" \t "https://36kr.com/p/_blank" </w:instrTex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  <w:u w:val="none"/>
          <w:vertAlign w:val="baseline"/>
        </w:rPr>
        <w:t>支持基于乐句哼唱 AI 识别、客观评价打分的新引擎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u w:val="none"/>
          <w:bdr w:val="single" w:color="999999" w:sz="2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（点击内链可查看 DEMO 测试效果及合作方式），并可根据客户产品需要，为其定制其专有曲库，帮助产品快速上线并降低曲库运营成本。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的服务是面向全球用户的，公司也为此在中国、亚洲地区、欧洲地区、美国地区分别建设了一个服务器节点。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截至目前，ACRCloud 开放注册用户量达 3 万，付费用户超过 2000 例，覆盖了超过 180 个国家。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定位于企业服务公司，所以公司主要以 SaaS 形式为各行业用户提供音频识别服务，而用户会利用这种技术设计制作不同产品，而 ACRCloud 会收取相关服务费。李蕴博表示，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24"/>
          <w:szCs w:val="24"/>
          <w:vertAlign w:val="baseline"/>
        </w:rPr>
        <w:t>“随着音遇的走红，可能会给音频识别行业带来新的增长点，所以明年的营收增长率有希望更高。”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ACRCloud 创立初期的启动资金 100 万，团队拥有 10 多名员工。公司创立第一年便实现收支平衡，收入年增速约为 100%，现阶段暂无融资计划。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4"/>
          <w:szCs w:val="24"/>
          <w:vertAlign w:val="baseline"/>
        </w:rPr>
        <w:t>——————————</w:t>
      </w: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  <w:tab/>
      </w:r>
    </w:p>
    <w:p>
      <w:pPr>
        <w:pStyle w:val="2"/>
        <w:bidi w:val="0"/>
        <w:rPr>
          <w:rFonts w:hint="eastAsia"/>
          <w:lang w:eastAsia="zh-CN"/>
        </w:rPr>
      </w:pPr>
      <w:bookmarkStart w:id="4" w:name="_Toc10212"/>
      <w:r>
        <w:rPr>
          <w:rFonts w:hint="eastAsia"/>
          <w:lang w:eastAsia="zh-CN"/>
        </w:rPr>
        <w:t>常用类库</w:t>
      </w:r>
      <w:bookmarkEnd w:id="4"/>
    </w:p>
    <w:p>
      <w:pPr>
        <w:pStyle w:val="3"/>
        <w:bidi w:val="0"/>
        <w:rPr>
          <w:rFonts w:hint="eastAsia"/>
          <w:lang w:eastAsia="zh-CN"/>
        </w:rPr>
      </w:pPr>
      <w:bookmarkStart w:id="5" w:name="_Toc11655"/>
      <w:r>
        <w:rPr>
          <w:rFonts w:hint="default"/>
        </w:rPr>
        <w:t xml:space="preserve">ACRCloud </w:t>
      </w:r>
      <w:r>
        <w:rPr>
          <w:rFonts w:hint="eastAsia"/>
          <w:lang w:val="en-US" w:eastAsia="zh-CN"/>
        </w:rPr>
        <w:t xml:space="preserve">  ffmpeg</w:t>
      </w:r>
      <w:bookmarkEnd w:id="5"/>
    </w:p>
    <w:p>
      <w:pPr>
        <w:pStyle w:val="2"/>
        <w:bidi w:val="0"/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</w:pPr>
      <w:bookmarkStart w:id="6" w:name="_Toc14921"/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  <w:t>常见项目要求的可能功能</w:t>
      </w:r>
      <w:bookmarkEnd w:id="6"/>
    </w:p>
    <w:p>
      <w:pP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4"/>
          <w:szCs w:val="24"/>
          <w:vertAlign w:val="baseline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7" w:name="_Toc5998"/>
      <w:r>
        <w:rPr>
          <w:rFonts w:hint="eastAsia"/>
          <w:lang w:eastAsia="zh-CN"/>
        </w:rPr>
        <w:t>音频类功能缩写术语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NS,VAD,AGC,AEC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ANS</w:t>
      </w:r>
      <w:bookmarkEnd w:id="7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AGC是自动增益补偿功能（Automatic Gain Control），AGC可以自动调麦克风的收音量，使与会者收到一定的音量水平，不会因发言者与麦克风的距离改变时，声音有忽大忽小声的缺点。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ANS是背景噪音抑制功能（Automatic Noise Suppression），ANS可探测出背景固定频率的杂音并消除背景噪音，例如：风扇、空调声自动滤除。呈现出与会者清晰的声音。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AEC是回声消除器（Acoustic Echo Canceller）,AEC是对扬声器信号与由它产生的多路径回声的相关性为基础，建立远端信号的语音模型，利用它对回声进行估计，并不断地修改滤波器的系数，使得估计值更加逼近真实的回声。然后，将回声估计值从话筒的输入信号中减去，从而达到消除回声的目的，AEC还将话筒的输入与扬声器过去的值相比较，从而消除延长延迟的多次反射的声学回声。根椐存储器存放的过去的扬声器的输出值的多少，AEC可以消除各种延迟的回声。</w:t>
      </w:r>
      <w:r>
        <w:rPr>
          <w:rFonts w:hint="eastAsia"/>
          <w:lang w:eastAsia="zh-CN"/>
        </w:rPr>
        <w:br w:type="textWrapping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WebRTC中的音视频引擎、音频处理算法、音视频编解码算法的研究与实现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有扎实的网络技术基础，对socket通信、UDP/TCP/IP和HTTP有深刻的理解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5、熟悉WebRTC、FFmpeg、licode、kurento、janus、mediasoup等音视频工具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6、熟悉H264、H265、Opus、VP8等编解码，熟悉rtp、rtmp、rtsp、sip等传输协议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7、有语音的相关算法优化经验者优先，如NS，VAD，AGC，AEC等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bookmarkStart w:id="8" w:name="_Toc8304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DRC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Dynamic Range Control(DRC)动态范围控制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提供压缩和放大能力，可以使声音听起来更柔和或者更大声，即一种信号幅度调节方式。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98"/>
        </w:tabs>
        <w:spacing w:before="0" w:beforeAutospacing="0" w:after="990" w:afterAutospacing="0" w:line="45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5613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歌曲识别 - 语音识别 - 讯飞开放平台.html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CF307"/>
    <w:multiLevelType w:val="multilevel"/>
    <w:tmpl w:val="46BCF3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F3C43"/>
    <w:rsid w:val="033533F9"/>
    <w:rsid w:val="04234060"/>
    <w:rsid w:val="04E913D3"/>
    <w:rsid w:val="05A9575A"/>
    <w:rsid w:val="0A16261B"/>
    <w:rsid w:val="0B32067D"/>
    <w:rsid w:val="10CE42B1"/>
    <w:rsid w:val="11F1203A"/>
    <w:rsid w:val="13E97B94"/>
    <w:rsid w:val="15E856AC"/>
    <w:rsid w:val="17A96EFC"/>
    <w:rsid w:val="1D7C6B76"/>
    <w:rsid w:val="1E7170DD"/>
    <w:rsid w:val="22800880"/>
    <w:rsid w:val="22F91AF6"/>
    <w:rsid w:val="25B05707"/>
    <w:rsid w:val="27B24B56"/>
    <w:rsid w:val="28252B39"/>
    <w:rsid w:val="28350493"/>
    <w:rsid w:val="28943BBA"/>
    <w:rsid w:val="28CC443E"/>
    <w:rsid w:val="292357E9"/>
    <w:rsid w:val="29DE75B5"/>
    <w:rsid w:val="2AA81619"/>
    <w:rsid w:val="2DB775AC"/>
    <w:rsid w:val="2E515E0A"/>
    <w:rsid w:val="2EB41FDB"/>
    <w:rsid w:val="2EF97B75"/>
    <w:rsid w:val="2F170057"/>
    <w:rsid w:val="304E5427"/>
    <w:rsid w:val="335E1309"/>
    <w:rsid w:val="33C509CA"/>
    <w:rsid w:val="344E667F"/>
    <w:rsid w:val="35E121DD"/>
    <w:rsid w:val="36471CFB"/>
    <w:rsid w:val="369712B0"/>
    <w:rsid w:val="38FC7966"/>
    <w:rsid w:val="39AE6430"/>
    <w:rsid w:val="3CA34596"/>
    <w:rsid w:val="3DF14A5E"/>
    <w:rsid w:val="3DF22576"/>
    <w:rsid w:val="413C6D9D"/>
    <w:rsid w:val="427A6899"/>
    <w:rsid w:val="42D948C7"/>
    <w:rsid w:val="437B0C12"/>
    <w:rsid w:val="46A42F70"/>
    <w:rsid w:val="470B3D71"/>
    <w:rsid w:val="47BB6DE5"/>
    <w:rsid w:val="4C7E685F"/>
    <w:rsid w:val="4CE57279"/>
    <w:rsid w:val="4ED324BB"/>
    <w:rsid w:val="4F12071D"/>
    <w:rsid w:val="53AF42DE"/>
    <w:rsid w:val="53E139B8"/>
    <w:rsid w:val="573B50A5"/>
    <w:rsid w:val="584B7C60"/>
    <w:rsid w:val="58DB72AD"/>
    <w:rsid w:val="59BC03A2"/>
    <w:rsid w:val="5AC72668"/>
    <w:rsid w:val="5AD75DCC"/>
    <w:rsid w:val="5B8F3C43"/>
    <w:rsid w:val="5C0F5A9A"/>
    <w:rsid w:val="5CB040C9"/>
    <w:rsid w:val="5CE90C70"/>
    <w:rsid w:val="5DF14BDA"/>
    <w:rsid w:val="5E3B7BA2"/>
    <w:rsid w:val="60643111"/>
    <w:rsid w:val="66AF697C"/>
    <w:rsid w:val="66BF7A30"/>
    <w:rsid w:val="699623AE"/>
    <w:rsid w:val="6B440A05"/>
    <w:rsid w:val="71CB51FC"/>
    <w:rsid w:val="7633121D"/>
    <w:rsid w:val="7A347696"/>
    <w:rsid w:val="7B351C20"/>
    <w:rsid w:val="7C8A4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2019-06-02T15:23:00Z</dcterms:created>
  <dc:creator>ATI老哇的爪子007</dc:creator>
  <cp:lastModifiedBy>ATI老哇的爪子007</cp:lastModifiedBy>
  <dcterms:modified xsi:type="dcterms:W3CDTF">2019-06-18T14:31:04Z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