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项目通讯接口方案attilax总结.docx</w:t>
      </w:r>
    </w:p>
    <w:p>
      <w:pPr>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_Toc822 </w:instrText>
      </w:r>
      <w:r>
        <w:rPr>
          <w:rFonts w:hint="eastAsia"/>
          <w:lang w:val="en-US" w:eastAsia="zh-CN"/>
        </w:rPr>
        <w:fldChar w:fldCharType="separate"/>
      </w:r>
      <w:r>
        <w:rPr>
          <w:rFonts w:hint="default"/>
          <w:lang w:val="en-US" w:eastAsia="zh-CN"/>
        </w:rPr>
        <w:t xml:space="preserve">1. </w:t>
      </w:r>
      <w:r>
        <w:rPr>
          <w:rFonts w:hint="eastAsia"/>
          <w:lang w:val="en-US" w:eastAsia="zh-CN"/>
        </w:rPr>
        <w:t>局域网接口  wifi  lan？？</w:t>
      </w:r>
      <w:r>
        <w:tab/>
      </w:r>
      <w:r>
        <w:fldChar w:fldCharType="begin"/>
      </w:r>
      <w:r>
        <w:instrText xml:space="preserve"> PAGEREF _Toc822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_Toc8910 </w:instrText>
      </w:r>
      <w:r>
        <w:rPr>
          <w:rFonts w:hint="eastAsia"/>
          <w:lang w:val="en-US" w:eastAsia="zh-CN"/>
        </w:rPr>
        <w:fldChar w:fldCharType="separate"/>
      </w:r>
      <w:r>
        <w:rPr>
          <w:rFonts w:hint="default"/>
          <w:lang w:val="en-US" w:eastAsia="zh-CN"/>
        </w:rPr>
        <w:t xml:space="preserve">1.1. </w:t>
      </w:r>
      <w:r>
        <w:rPr>
          <w:rFonts w:hint="eastAsia"/>
          <w:lang w:val="en-US" w:eastAsia="zh-CN"/>
        </w:rPr>
        <w:t>远程集成3g 4g模块即可</w:t>
      </w:r>
      <w:r>
        <w:tab/>
      </w:r>
      <w:r>
        <w:fldChar w:fldCharType="begin"/>
      </w:r>
      <w:r>
        <w:instrText xml:space="preserve"> PAGEREF _Toc8910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_Toc13534 </w:instrText>
      </w:r>
      <w:r>
        <w:rPr>
          <w:rFonts w:hint="eastAsia"/>
          <w:lang w:val="en-US" w:eastAsia="zh-CN"/>
        </w:rPr>
        <w:fldChar w:fldCharType="separate"/>
      </w:r>
      <w:r>
        <w:rPr>
          <w:rFonts w:hint="default"/>
        </w:rPr>
        <w:t xml:space="preserve">1.2. </w:t>
      </w:r>
      <w:r>
        <w:rPr>
          <w:rFonts w:hint="eastAsia"/>
          <w:lang w:val="en-US" w:eastAsia="zh-CN"/>
        </w:rPr>
        <w:t>远程rest通讯模式方案</w:t>
      </w:r>
      <w:r>
        <w:tab/>
      </w:r>
      <w:r>
        <w:fldChar w:fldCharType="begin"/>
      </w:r>
      <w:r>
        <w:instrText xml:space="preserve"> PAGEREF _Toc13534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_Toc18459 </w:instrText>
      </w:r>
      <w:r>
        <w:rPr>
          <w:rFonts w:hint="eastAsia"/>
          <w:lang w:val="en-US" w:eastAsia="zh-CN"/>
        </w:rPr>
        <w:fldChar w:fldCharType="separate"/>
      </w:r>
      <w:r>
        <w:rPr>
          <w:rFonts w:hint="default" w:ascii="Verdana" w:hAnsi="Verdana" w:eastAsia="宋体" w:cs="Verdana"/>
          <w:b/>
          <w:i w:val="0"/>
          <w:caps w:val="0"/>
          <w:spacing w:val="0"/>
          <w:szCs w:val="21"/>
          <w:lang w:val="en-US" w:eastAsia="zh-CN"/>
        </w:rPr>
        <w:t xml:space="preserve">2. </w:t>
      </w:r>
      <w:r>
        <w:rPr>
          <w:rFonts w:ascii="Arial" w:hAnsi="Arial" w:eastAsia="宋体" w:cs="Arial"/>
          <w:b w:val="0"/>
          <w:i w:val="0"/>
          <w:caps w:val="0"/>
          <w:spacing w:val="0"/>
          <w:szCs w:val="21"/>
          <w:shd w:val="clear" w:fill="FFFFFF"/>
        </w:rPr>
        <w:t>接口通讯方式：</w:t>
      </w:r>
      <w:r>
        <w:tab/>
      </w:r>
      <w:r>
        <w:fldChar w:fldCharType="begin"/>
      </w:r>
      <w:r>
        <w:instrText xml:space="preserve"> PAGEREF _Toc18459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_Toc7755 </w:instrText>
      </w:r>
      <w:r>
        <w:rPr>
          <w:rFonts w:hint="eastAsia"/>
          <w:lang w:val="en-US" w:eastAsia="zh-CN"/>
        </w:rPr>
        <w:fldChar w:fldCharType="separate"/>
      </w:r>
      <w:r>
        <w:rPr>
          <w:rFonts w:hint="default"/>
          <w:lang w:val="en-US" w:eastAsia="zh-CN"/>
        </w:rPr>
        <w:t xml:space="preserve">3. </w:t>
      </w:r>
      <w:r>
        <w:rPr>
          <w:rFonts w:hint="eastAsia"/>
          <w:lang w:val="en-US" w:eastAsia="zh-CN"/>
        </w:rPr>
        <w:t>接口的数据交换</w:t>
      </w:r>
      <w:r>
        <w:tab/>
      </w:r>
      <w:r>
        <w:fldChar w:fldCharType="begin"/>
      </w:r>
      <w:r>
        <w:instrText xml:space="preserve"> PAGEREF _Toc7755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_Toc26482 </w:instrText>
      </w:r>
      <w:r>
        <w:rPr>
          <w:rFonts w:hint="eastAsia"/>
          <w:lang w:val="en-US" w:eastAsia="zh-CN"/>
        </w:rPr>
        <w:fldChar w:fldCharType="separate"/>
      </w:r>
      <w:r>
        <w:rPr>
          <w:rFonts w:hint="default"/>
          <w:lang w:val="en-US" w:eastAsia="zh-CN"/>
        </w:rPr>
        <w:t xml:space="preserve">3.1. </w:t>
      </w:r>
      <w:r>
        <w:rPr>
          <w:rFonts w:hint="eastAsia"/>
          <w:lang w:val="en-US" w:eastAsia="zh-CN"/>
        </w:rPr>
        <w:t>参考资料</w:t>
      </w:r>
      <w:r>
        <w:tab/>
      </w:r>
      <w:r>
        <w:fldChar w:fldCharType="begin"/>
      </w:r>
      <w:r>
        <w:instrText xml:space="preserve"> PAGEREF _Toc26482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rPr>
          <w:rFonts w:hint="eastAsia"/>
          <w:lang w:val="en-US" w:eastAsia="zh-CN"/>
        </w:rPr>
      </w:pPr>
      <w:bookmarkStart w:id="0" w:name="_Toc31705"/>
      <w:bookmarkStart w:id="1" w:name="_Toc822"/>
      <w:r>
        <w:rPr>
          <w:rFonts w:hint="eastAsia"/>
          <w:lang w:val="en-US" w:eastAsia="zh-CN"/>
        </w:rPr>
        <w:t>局域网接口  wifi  lan</w:t>
      </w:r>
      <w:bookmarkEnd w:id="0"/>
      <w:bookmarkEnd w:id="1"/>
      <w:bookmarkStart w:id="7" w:name="_GoBack"/>
      <w:bookmarkEnd w:id="7"/>
    </w:p>
    <w:p>
      <w:pPr>
        <w:pStyle w:val="3"/>
        <w:rPr>
          <w:rFonts w:hint="eastAsia"/>
          <w:lang w:val="en-US" w:eastAsia="zh-CN"/>
        </w:rPr>
      </w:pPr>
      <w:bookmarkStart w:id="2" w:name="_Toc8910"/>
      <w:r>
        <w:rPr>
          <w:rFonts w:hint="eastAsia"/>
          <w:lang w:val="en-US" w:eastAsia="zh-CN"/>
        </w:rPr>
        <w:t>远程集成3g 4g模块即可</w:t>
      </w:r>
      <w:bookmarkEnd w:id="2"/>
    </w:p>
    <w:p>
      <w:pPr>
        <w:pStyle w:val="3"/>
      </w:pPr>
      <w:r>
        <w:rPr>
          <w:rFonts w:hint="eastAsia"/>
          <w:lang w:val="en-US" w:eastAsia="zh-CN"/>
        </w:rPr>
        <w:t xml:space="preserve"> </w:t>
      </w:r>
      <w:bookmarkStart w:id="3" w:name="_Toc13534"/>
      <w:r>
        <w:rPr>
          <w:rFonts w:hint="eastAsia"/>
          <w:lang w:val="en-US" w:eastAsia="zh-CN"/>
        </w:rPr>
        <w:t>远程rest通讯模式方案</w:t>
      </w:r>
      <w:bookmarkEnd w:id="3"/>
    </w:p>
    <w:p>
      <w:pPr>
        <w:pStyle w:val="2"/>
        <w:rPr>
          <w:rStyle w:val="9"/>
          <w:rFonts w:hint="eastAsia" w:ascii="Verdana" w:hAnsi="Verdana" w:eastAsia="宋体" w:cs="Verdana"/>
          <w:b/>
          <w:i w:val="0"/>
          <w:caps w:val="0"/>
          <w:color w:val="0000FF"/>
          <w:spacing w:val="0"/>
          <w:sz w:val="21"/>
          <w:szCs w:val="21"/>
          <w:lang w:val="en-US" w:eastAsia="zh-CN"/>
        </w:rPr>
      </w:pPr>
      <w:bookmarkStart w:id="4" w:name="_Toc18459"/>
      <w:r>
        <w:rPr>
          <w:rFonts w:ascii="Arial" w:hAnsi="Arial" w:eastAsia="宋体" w:cs="Arial"/>
          <w:b w:val="0"/>
          <w:i w:val="0"/>
          <w:caps w:val="0"/>
          <w:color w:val="333333"/>
          <w:spacing w:val="0"/>
          <w:sz w:val="21"/>
          <w:szCs w:val="21"/>
          <w:shd w:val="clear" w:fill="FFFFFF"/>
        </w:rPr>
        <w:t>接口通讯方式：</w:t>
      </w:r>
      <w:bookmarkEnd w:id="4"/>
    </w:p>
    <w:p>
      <w:pPr>
        <w:rPr>
          <w:rStyle w:val="9"/>
          <w:rFonts w:hint="eastAsia" w:ascii="Verdana" w:hAnsi="Verdana" w:eastAsia="宋体" w:cs="Verdana"/>
          <w:i w:val="0"/>
          <w:caps w:val="0"/>
          <w:color w:val="0000FF"/>
          <w:spacing w:val="0"/>
          <w:sz w:val="21"/>
          <w:szCs w:val="21"/>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pStyle w:val="2"/>
        <w:rPr>
          <w:rFonts w:hint="eastAsia"/>
          <w:lang w:val="en-US" w:eastAsia="zh-CN"/>
        </w:rPr>
      </w:pPr>
      <w:bookmarkStart w:id="5" w:name="_Toc7755"/>
      <w:r>
        <w:rPr>
          <w:rFonts w:hint="eastAsia"/>
          <w:lang w:val="en-US" w:eastAsia="zh-CN"/>
        </w:rPr>
        <w:t>接口的数据交换</w:t>
      </w:r>
      <w:bookmarkEnd w:id="5"/>
    </w:p>
    <w:p>
      <w:pPr>
        <w:rPr>
          <w:rFonts w:hint="eastAsia"/>
          <w:lang w:val="en-US" w:eastAsia="zh-CN"/>
        </w:rPr>
      </w:pPr>
      <w:r>
        <w:rPr>
          <w:rFonts w:hint="eastAsia"/>
          <w:lang w:val="en-US" w:eastAsia="zh-CN"/>
        </w:rPr>
        <w:t>一般通过cli的标准io流即可。。</w:t>
      </w:r>
    </w:p>
    <w:p>
      <w:pPr>
        <w:rPr>
          <w:rFonts w:hint="eastAsia"/>
          <w:lang w:val="en-US" w:eastAsia="zh-CN"/>
        </w:rPr>
      </w:pPr>
      <w:r>
        <w:rPr>
          <w:rFonts w:hint="eastAsia"/>
          <w:lang w:val="en-US" w:eastAsia="zh-CN"/>
        </w:rPr>
        <w:t>或者json交换。</w:t>
      </w:r>
    </w:p>
    <w:p>
      <w:pPr>
        <w:rPr>
          <w:rFonts w:hint="eastAsia"/>
          <w:lang w:val="en-US" w:eastAsia="zh-CN"/>
        </w:rPr>
      </w:pPr>
      <w:r>
        <w:rPr>
          <w:rFonts w:hint="eastAsia"/>
          <w:lang w:val="en-US" w:eastAsia="zh-CN"/>
        </w:rPr>
        <w:t>或者文件交换。。</w:t>
      </w:r>
    </w:p>
    <w:p>
      <w:pPr>
        <w:rPr>
          <w:rFonts w:hint="eastAsia"/>
          <w:lang w:val="en-US" w:eastAsia="zh-CN"/>
        </w:rPr>
      </w:pPr>
      <w:r>
        <w:rPr>
          <w:rFonts w:hint="eastAsia"/>
          <w:lang w:val="en-US" w:eastAsia="zh-CN"/>
        </w:rPr>
        <w:t>或者通过数据库交互。</w:t>
      </w:r>
    </w:p>
    <w:p>
      <w:pPr>
        <w:rPr>
          <w:rFonts w:hint="eastAsia"/>
          <w:lang w:val="en-US" w:eastAsia="zh-CN"/>
        </w:rPr>
      </w:pPr>
      <w:r>
        <w:rPr>
          <w:rFonts w:hint="eastAsia"/>
          <w:lang w:val="en-US" w:eastAsia="zh-CN"/>
        </w:rPr>
        <w:t>通过消息网关也可。</w:t>
      </w:r>
    </w:p>
    <w:p>
      <w:pPr>
        <w:rPr>
          <w:rFonts w:hint="eastAsia"/>
          <w:lang w:val="en-US" w:eastAsia="zh-CN"/>
        </w:rPr>
      </w:pPr>
    </w:p>
    <w:p>
      <w:pPr>
        <w:pStyle w:val="3"/>
        <w:rPr>
          <w:rFonts w:hint="eastAsia"/>
          <w:lang w:val="en-US" w:eastAsia="zh-CN"/>
        </w:rPr>
      </w:pPr>
      <w:bookmarkStart w:id="6" w:name="_Toc26482"/>
      <w:r>
        <w:rPr>
          <w:rFonts w:hint="eastAsia"/>
          <w:lang w:val="en-US" w:eastAsia="zh-CN"/>
        </w:rPr>
        <w:t>参考资料</w:t>
      </w:r>
      <w:bookmarkEnd w:id="6"/>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p>
      <w:pPr>
        <w:rPr>
          <w:rFonts w:hint="eastAsia" w:ascii="Verdana" w:hAnsi="Verdana" w:eastAsia="宋体" w:cs="Verdana"/>
          <w:b w:val="0"/>
          <w:i w:val="0"/>
          <w:caps w:val="0"/>
          <w:color w:val="000000"/>
          <w:spacing w:val="0"/>
          <w:sz w:val="21"/>
          <w:szCs w:val="21"/>
          <w:lang w:val="en-US" w:eastAsia="zh-CN"/>
        </w:rPr>
      </w:pPr>
    </w:p>
    <w:p>
      <w:pPr>
        <w:rPr>
          <w:rFonts w:hint="eastAsia"/>
          <w:lang w:val="en-US" w:eastAsia="zh-CN"/>
        </w:rPr>
      </w:pPr>
      <w:r>
        <w:rPr>
          <w:rFonts w:hint="eastAsia"/>
          <w:lang w:val="en-US" w:eastAsia="zh-CN"/>
        </w:rPr>
        <w:t>Atitit 使用h5技术( html css js)制作桌面程序gui界面解决方案attilax总结</w:t>
      </w:r>
    </w:p>
    <w:p>
      <w:pPr>
        <w:rPr>
          <w:rFonts w:hint="eastAsia"/>
          <w:lang w:val="en-US" w:eastAsia="zh-CN"/>
        </w:rPr>
      </w:pPr>
    </w:p>
    <w:p>
      <w:pPr>
        <w:rPr>
          <w:rFonts w:hint="eastAsia"/>
          <w:lang w:val="en-US" w:eastAsia="zh-CN"/>
        </w:rPr>
      </w:pPr>
    </w:p>
    <w:p>
      <w:pPr>
        <w:rPr>
          <w:lang w:val="en-US"/>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altName w:val="Segoe Print"/>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776"/>
    <w:multiLevelType w:val="multilevel"/>
    <w:tmpl w:val="5880877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A3751"/>
    <w:rsid w:val="0942123E"/>
    <w:rsid w:val="1ED60D65"/>
    <w:rsid w:val="398855C2"/>
    <w:rsid w:val="43D579A4"/>
    <w:rsid w:val="4FB60705"/>
    <w:rsid w:val="6C2C64FD"/>
    <w:rsid w:val="73A951F4"/>
    <w:rsid w:val="747508F2"/>
    <w:rsid w:val="76681421"/>
    <w:rsid w:val="79B22F12"/>
    <w:rsid w:val="7EFE51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2017-02-08T06:40:39Z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