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餐饮白名单列表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一些推荐餐饮通用原则</w:t>
          </w:r>
          <w:r>
            <w:tab/>
          </w:r>
          <w:r>
            <w:fldChar w:fldCharType="begin"/>
          </w:r>
          <w:r>
            <w:instrText xml:space="preserve"> PAGEREF _Toc7927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汁水少</w:t>
          </w:r>
          <w:r>
            <w:tab/>
          </w:r>
          <w:r>
            <w:fldChar w:fldCharType="begin"/>
          </w:r>
          <w:r>
            <w:instrText xml:space="preserve"> PAGEREF _Toc31075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外观看着清爽 色彩分离不要混合</w:t>
          </w:r>
          <w:r>
            <w:tab/>
          </w:r>
          <w:r>
            <w:fldChar w:fldCharType="begin"/>
          </w:r>
          <w:r>
            <w:instrText xml:space="preserve"> PAGEREF _Toc1683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味道 没有大蒜等垃圾味道</w:t>
          </w:r>
          <w:r>
            <w:tab/>
          </w:r>
          <w:r>
            <w:fldChar w:fldCharType="begin"/>
          </w:r>
          <w:r>
            <w:instrText xml:space="preserve"> PAGEREF _Toc22937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配料 没有猪肉等</w:t>
          </w:r>
          <w:r>
            <w:tab/>
          </w:r>
          <w:r>
            <w:fldChar w:fldCharType="begin"/>
          </w:r>
          <w:r>
            <w:instrText xml:space="preserve"> PAGEREF _Toc16629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要冷等不要热等</w:t>
          </w:r>
          <w:r>
            <w:tab/>
          </w:r>
          <w:r>
            <w:fldChar w:fldCharType="begin"/>
          </w:r>
          <w:r>
            <w:instrText xml:space="preserve"> PAGEREF _Toc14601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推荐烧烤 煮饭 生吃等食物加工方法</w:t>
          </w:r>
          <w:r>
            <w:tab/>
          </w:r>
          <w:r>
            <w:fldChar w:fldCharType="begin"/>
          </w:r>
          <w:r>
            <w:instrText xml:space="preserve"> PAGEREF _Toc6147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多吃蔬菜水果少吃肉</w:t>
          </w:r>
          <w:r>
            <w:tab/>
          </w:r>
          <w:r>
            <w:fldChar w:fldCharType="begin"/>
          </w:r>
          <w:r>
            <w:instrText xml:space="preserve"> PAGEREF _Toc28771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黑名单食品与配料禁令</w:t>
          </w:r>
          <w:r>
            <w:tab/>
          </w:r>
          <w:r>
            <w:fldChar w:fldCharType="begin"/>
          </w:r>
          <w:r>
            <w:instrText xml:space="preserve"> PAGEREF _Toc26249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禁止炒饭 油炸 油烟大 容易变黄脸婆</w:t>
          </w:r>
          <w:r>
            <w:tab/>
          </w:r>
          <w:r>
            <w:fldChar w:fldCharType="begin"/>
          </w:r>
          <w:r>
            <w:instrText xml:space="preserve"> PAGEREF _Toc10422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禁止味道大的配料 辣椒 大蒜  大葱 韭菜 火锅 臭豆腐</w:t>
          </w:r>
          <w:r>
            <w:tab/>
          </w:r>
          <w:r>
            <w:fldChar w:fldCharType="begin"/>
          </w:r>
          <w:r>
            <w:instrText xml:space="preserve"> PAGEREF _Toc19716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禁止深色食物 防止染色</w:t>
          </w:r>
          <w:r>
            <w:tab/>
          </w:r>
          <w:r>
            <w:fldChar w:fldCharType="begin"/>
          </w:r>
          <w:r>
            <w:instrText xml:space="preserve"> PAGEREF _Toc21899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禁止使用酱油</w:t>
          </w:r>
          <w:r>
            <w:tab/>
          </w:r>
          <w:r>
            <w:fldChar w:fldCharType="begin"/>
          </w:r>
          <w:r>
            <w:instrText xml:space="preserve"> PAGEREF _Toc31184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禁止太烫食物 推荐冷食 稍微热些的食物也可以</w:t>
          </w:r>
          <w:r>
            <w:tab/>
          </w:r>
          <w:r>
            <w:fldChar w:fldCharType="begin"/>
          </w:r>
          <w:r>
            <w:instrText xml:space="preserve"> PAGEREF _Toc14561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禁止猪肉</w:t>
          </w:r>
          <w:r>
            <w:tab/>
          </w:r>
          <w:r>
            <w:fldChar w:fldCharType="begin"/>
          </w:r>
          <w:r>
            <w:instrText xml:space="preserve"> PAGEREF _Toc1983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禁止甜食 高盐 高糖 高油食物</w:t>
          </w:r>
          <w:r>
            <w:tab/>
          </w:r>
          <w:r>
            <w:fldChar w:fldCharType="begin"/>
          </w:r>
          <w:r>
            <w:instrText xml:space="preserve"> PAGEREF _Toc2022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不要剁碎</w:t>
          </w:r>
          <w:r>
            <w:tab/>
          </w:r>
          <w:r>
            <w:fldChar w:fldCharType="begin"/>
          </w:r>
          <w:r>
            <w:instrText xml:space="preserve"> PAGEREF _Toc20061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白名单食物表</w:t>
          </w:r>
          <w:r>
            <w:tab/>
          </w:r>
          <w:r>
            <w:fldChar w:fldCharType="begin"/>
          </w:r>
          <w:r>
            <w:instrText xml:space="preserve"> PAGEREF _Toc16037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意大利餐</w:t>
          </w:r>
          <w:r>
            <w:tab/>
          </w:r>
          <w:r>
            <w:fldChar w:fldCharType="begin"/>
          </w:r>
          <w:r>
            <w:instrText xml:space="preserve"> PAGEREF _Toc6516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. Pizza 1. 披萨</w:t>
          </w:r>
          <w:r>
            <w:tab/>
          </w:r>
          <w:r>
            <w:fldChar w:fldCharType="begin"/>
          </w:r>
          <w:r>
            <w:instrText xml:space="preserve"> PAGEREF _Toc25093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Fiorentina Steak 4. 佛罗伦萨牛排</w:t>
          </w:r>
          <w:r>
            <w:tab/>
          </w:r>
          <w:r>
            <w:fldChar w:fldCharType="begin"/>
          </w:r>
          <w:r>
            <w:instrText xml:space="preserve"> PAGEREF _Toc10633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Polenta 6. 玉米粥</w:t>
          </w:r>
          <w:r>
            <w:tab/>
          </w:r>
          <w:r>
            <w:fldChar w:fldCharType="begin"/>
          </w:r>
          <w:r>
            <w:instrText xml:space="preserve"> PAGEREF _Toc10948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Torrone9. 蜂蜜杏仁糖</w:t>
          </w:r>
          <w:r>
            <w:tab/>
          </w:r>
          <w:r>
            <w:fldChar w:fldCharType="begin"/>
          </w:r>
          <w:r>
            <w:instrText xml:space="preserve"> PAGEREF _Toc11627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日本餐</w:t>
          </w:r>
          <w:r>
            <w:tab/>
          </w:r>
          <w:r>
            <w:fldChar w:fldCharType="begin"/>
          </w:r>
          <w:r>
            <w:instrText xml:space="preserve"> PAGEREF _Toc10588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Sushi寿司紫菜卷</w:t>
          </w:r>
          <w:r>
            <w:tab/>
          </w:r>
          <w:r>
            <w:fldChar w:fldCharType="begin"/>
          </w:r>
          <w:r>
            <w:instrText xml:space="preserve"> PAGEREF _Toc9482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5.2. Udon2. 乌冬面</w:t>
          </w:r>
          <w:r>
            <w:tab/>
          </w:r>
          <w:r>
            <w:fldChar w:fldCharType="begin"/>
          </w:r>
          <w:r>
            <w:instrText xml:space="preserve"> PAGEREF _Toc12781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5.3. ​Tempura4. 天妇罗Yakitori烧鸟串</w:t>
          </w:r>
          <w:r>
            <w:tab/>
          </w:r>
          <w:r>
            <w:fldChar w:fldCharType="begin"/>
          </w:r>
          <w:r>
            <w:instrText xml:space="preserve"> PAGEREF _Toc24622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5.4. ​Sashimi6. 生鱼片</w:t>
          </w:r>
          <w:r>
            <w:tab/>
          </w:r>
          <w:r>
            <w:fldChar w:fldCharType="begin"/>
          </w:r>
          <w:r>
            <w:instrText xml:space="preserve"> PAGEREF _Toc6307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tab/>
          </w:r>
          <w:r>
            <w:fldChar w:fldCharType="begin"/>
          </w:r>
          <w:r>
            <w:instrText xml:space="preserve"> PAGEREF _Toc8136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5.6. Tsukemono pickles</w:t>
          </w:r>
          <w:r>
            <w:rPr>
              <w:rFonts w:hint="eastAsia"/>
              <w:lang w:val="en-US" w:eastAsia="zh-CN"/>
            </w:rPr>
            <w:t xml:space="preserve"> tkmn</w:t>
          </w:r>
          <w:r>
            <w:rPr>
              <w:rFonts w:hint="default"/>
              <w:lang w:val="en-US" w:eastAsia="zh-CN"/>
            </w:rPr>
            <w:t>泡菜</w:t>
          </w:r>
          <w:r>
            <w:tab/>
          </w:r>
          <w:r>
            <w:fldChar w:fldCharType="begin"/>
          </w:r>
          <w:r>
            <w:instrText xml:space="preserve"> PAGEREF _Toc19002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韩国餐</w:t>
          </w:r>
          <w:r>
            <w:tab/>
          </w:r>
          <w:r>
            <w:fldChar w:fldCharType="begin"/>
          </w:r>
          <w:r>
            <w:instrText xml:space="preserve"> PAGEREF _Toc22261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Kimbab紫菜卷寿司韩国式样</w:t>
          </w:r>
          <w:r>
            <w:tab/>
          </w:r>
          <w:r>
            <w:fldChar w:fldCharType="begin"/>
          </w:r>
          <w:r>
            <w:instrText xml:space="preserve"> PAGEREF _Toc27005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@@Bulgogi (marinated beef barbecue)烤肉(卤汁牛肉烧烤)</w:t>
          </w:r>
          <w:r>
            <w:tab/>
          </w:r>
          <w:r>
            <w:fldChar w:fldCharType="begin"/>
          </w:r>
          <w:r>
            <w:instrText xml:space="preserve"> PAGEREF _Toc12524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@Bibimbap (mixed rice)拌饭</w:t>
          </w:r>
          <w:r>
            <w:tab/>
          </w:r>
          <w:r>
            <w:fldChar w:fldCharType="begin"/>
          </w:r>
          <w:r>
            <w:instrText xml:space="preserve"> PAGEREF _Toc8701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@Haemul Pajeon (seafood vegetable pancake)苏木(海鲜蔬菜煎饼)</w:t>
          </w:r>
          <w:r>
            <w:tab/>
          </w:r>
          <w:r>
            <w:fldChar w:fldCharType="begin"/>
          </w:r>
          <w:r>
            <w:instrText xml:space="preserve"> PAGEREF _Toc27490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@Hobakjuk (pumpkin porridge)(南瓜粥)</w:t>
          </w:r>
          <w:r>
            <w:tab/>
          </w:r>
          <w:r>
            <w:fldChar w:fldCharType="begin"/>
          </w:r>
          <w:r>
            <w:instrText xml:space="preserve"> PAGEREF _Toc8536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中国餐</w:t>
          </w:r>
          <w:r>
            <w:tab/>
          </w:r>
          <w:r>
            <w:fldChar w:fldCharType="begin"/>
          </w:r>
          <w:r>
            <w:instrText xml:space="preserve"> PAGEREF _Toc20793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No. 9 Fried Shrimp with Cashew Nuts腰果虾仁</w:t>
          </w:r>
          <w:r>
            <w:tab/>
          </w:r>
          <w:r>
            <w:fldChar w:fldCharType="begin"/>
          </w:r>
          <w:r>
            <w:instrText xml:space="preserve"> PAGEREF _Toc29628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​No. 15 Yangchow Fried Rice15/veg fr号扬州炒饭蔬菜炒饭</w:t>
          </w:r>
          <w:r>
            <w:tab/>
          </w:r>
          <w:r>
            <w:fldChar w:fldCharType="begin"/>
          </w:r>
          <w:r>
            <w:instrText xml:space="preserve"> PAGEREF _Toc16238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6. Stir Fried Tofu with Rice 6. 豆腐炒饭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​No.11 Kung Pao Chicken宫保鸡丁</w:t>
          </w:r>
          <w:r>
            <w:tab/>
          </w:r>
          <w:r>
            <w:fldChar w:fldCharType="begin"/>
          </w:r>
          <w:r>
            <w:instrText xml:space="preserve"> PAGEREF _Toc11935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​.12 Ma Po TofuNo.12麻婆豆腐</w:t>
          </w:r>
          <w:r>
            <w:tab/>
          </w:r>
          <w:r>
            <w:fldChar w:fldCharType="begin"/>
          </w:r>
          <w:r>
            <w:instrText xml:space="preserve"> PAGEREF _Toc23418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Flb</w:t>
          </w:r>
          <w:r>
            <w:tab/>
          </w:r>
          <w:r>
            <w:fldChar w:fldCharType="begin"/>
          </w:r>
          <w:r>
            <w:instrText xml:space="preserve"> PAGEREF _Toc19876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8.1.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 Halo halo：最好的菲律宾甜点</w:t>
          </w:r>
          <w:r>
            <w:tab/>
          </w:r>
          <w:r>
            <w:fldChar w:fldCharType="begin"/>
          </w:r>
          <w:r>
            <w:instrText xml:space="preserve"> PAGEREF _Toc23271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8.2.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Buko：菲律宾椰子</w:t>
          </w:r>
          <w:r>
            <w:tab/>
          </w:r>
          <w:r>
            <w:fldChar w:fldCharType="begin"/>
          </w:r>
          <w:r>
            <w:instrText xml:space="preserve"> PAGEREF _Toc24077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西班牙餐厅</w:t>
          </w:r>
          <w:r>
            <w:tab/>
          </w:r>
          <w:r>
            <w:fldChar w:fldCharType="begin"/>
          </w:r>
          <w:r>
            <w:instrText xml:space="preserve"> PAGEREF _Toc4408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9.1.1.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Tortilla de patatas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土豆煎蛋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tab/>
          </w:r>
          <w:r>
            <w:fldChar w:fldCharType="begin"/>
          </w:r>
          <w:r>
            <w:instrText xml:space="preserve"> PAGEREF _Toc18829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9.1.2.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西班牙海鲜饭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9.1.3.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炸鱼</w:t>
          </w:r>
          <w:r>
            <w:tab/>
          </w:r>
          <w:r>
            <w:fldChar w:fldCharType="begin"/>
          </w:r>
          <w:r>
            <w:instrText xml:space="preserve"> PAGEREF _Toc24456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9.1.4.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.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Anchovies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凤尾鱼</w:t>
          </w:r>
          <w:r>
            <w:tab/>
          </w:r>
          <w:r>
            <w:fldChar w:fldCharType="begin"/>
          </w:r>
          <w:r>
            <w:instrText xml:space="preserve"> PAGEREF _Toc11452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9.2. </w:t>
          </w:r>
          <w:r>
            <w:rPr>
              <w:rFonts w:hint="default" w:ascii="Helvetica" w:hAnsi="Helvetica" w:eastAsia="Helvetica" w:cs="Helvetica"/>
              <w:i/>
              <w:caps w:val="0"/>
              <w:spacing w:val="0"/>
              <w:shd w:val="clear" w:fill="FFFFFF"/>
            </w:rPr>
            <w:t>饼干章鱼</w:t>
          </w:r>
          <w:r>
            <w:tab/>
          </w:r>
          <w:r>
            <w:fldChar w:fldCharType="begin"/>
          </w:r>
          <w:r>
            <w:instrText xml:space="preserve"> PAGEREF _Toc25707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墨西哥餐</w:t>
          </w:r>
          <w:r>
            <w:tab/>
          </w:r>
          <w:r>
            <w:fldChar w:fldCharType="begin"/>
          </w:r>
          <w:r>
            <w:instrText xml:space="preserve"> PAGEREF _Toc21354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_Toc10362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汉堡 三明治</w:t>
          </w:r>
          <w:r>
            <w:tab/>
          </w:r>
          <w:r>
            <w:fldChar w:fldCharType="begin"/>
          </w:r>
          <w:r>
            <w:instrText xml:space="preserve"> PAGEREF _Toc22161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法式炸薯条</w:t>
          </w:r>
          <w:r>
            <w:tab/>
          </w:r>
          <w:r>
            <w:fldChar w:fldCharType="begin"/>
          </w:r>
          <w:r>
            <w:instrText xml:space="preserve"> PAGEREF _Toc18985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927"/>
      <w:r>
        <w:rPr>
          <w:rFonts w:hint="eastAsia"/>
          <w:lang w:val="en-US" w:eastAsia="zh-CN"/>
        </w:rPr>
        <w:t>一些推荐餐饮通用原则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1075"/>
      <w:r>
        <w:rPr>
          <w:rFonts w:hint="eastAsia"/>
          <w:lang w:val="en-US" w:eastAsia="zh-CN"/>
        </w:rPr>
        <w:t>汁水少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683"/>
      <w:r>
        <w:rPr>
          <w:rFonts w:hint="eastAsia"/>
          <w:lang w:val="en-US" w:eastAsia="zh-CN"/>
        </w:rPr>
        <w:t>外观看着清爽 色彩分离不要混合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2937"/>
      <w:r>
        <w:rPr>
          <w:rFonts w:hint="eastAsia"/>
          <w:lang w:val="en-US" w:eastAsia="zh-CN"/>
        </w:rPr>
        <w:t>味道 没有大蒜等垃圾味道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629"/>
      <w:r>
        <w:rPr>
          <w:rFonts w:hint="eastAsia"/>
          <w:lang w:val="en-US" w:eastAsia="zh-CN"/>
        </w:rPr>
        <w:t>配料 没有猪肉等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601"/>
      <w:r>
        <w:rPr>
          <w:rFonts w:hint="eastAsia"/>
          <w:lang w:val="en-US" w:eastAsia="zh-CN"/>
        </w:rPr>
        <w:t>要冷等不要热等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147"/>
      <w:r>
        <w:rPr>
          <w:rFonts w:hint="eastAsia"/>
          <w:lang w:val="en-US" w:eastAsia="zh-CN"/>
        </w:rPr>
        <w:t>推荐烧烤 煮饭 生吃等食物加工方法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8771"/>
      <w:r>
        <w:rPr>
          <w:rFonts w:hint="eastAsia"/>
          <w:lang w:val="en-US" w:eastAsia="zh-CN"/>
        </w:rPr>
        <w:t>多吃蔬菜水果少吃肉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249"/>
      <w:r>
        <w:rPr>
          <w:rFonts w:hint="eastAsia"/>
          <w:lang w:val="en-US" w:eastAsia="zh-CN"/>
        </w:rPr>
        <w:t>黑名单食品与配料禁令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0422"/>
      <w:r>
        <w:rPr>
          <w:rFonts w:hint="eastAsia"/>
          <w:lang w:val="en-US" w:eastAsia="zh-CN"/>
        </w:rPr>
        <w:t>禁止炒饭 油炸 油烟大 容易变黄脸婆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716"/>
      <w:r>
        <w:rPr>
          <w:rFonts w:hint="eastAsia"/>
          <w:lang w:val="en-US" w:eastAsia="zh-CN"/>
        </w:rPr>
        <w:t>禁止味道大的配料 辣椒 大蒜  大葱 韭菜 火锅 臭豆腐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899"/>
      <w:r>
        <w:rPr>
          <w:rFonts w:hint="eastAsia"/>
          <w:lang w:val="en-US" w:eastAsia="zh-CN"/>
        </w:rPr>
        <w:t>禁止深色食物 防止染色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1184"/>
      <w:r>
        <w:rPr>
          <w:rFonts w:hint="eastAsia"/>
          <w:lang w:val="en-US" w:eastAsia="zh-CN"/>
        </w:rPr>
        <w:t>禁止使用酱油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561"/>
      <w:r>
        <w:rPr>
          <w:rFonts w:hint="eastAsia"/>
          <w:lang w:val="en-US" w:eastAsia="zh-CN"/>
        </w:rPr>
        <w:t>禁止太烫食物 推荐冷食 稍微热些的食物也可以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83"/>
      <w:r>
        <w:rPr>
          <w:rFonts w:hint="eastAsia"/>
          <w:lang w:val="en-US" w:eastAsia="zh-CN"/>
        </w:rPr>
        <w:t>禁止猪肉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22"/>
      <w:r>
        <w:rPr>
          <w:rFonts w:hint="eastAsia"/>
          <w:lang w:val="en-US" w:eastAsia="zh-CN"/>
        </w:rPr>
        <w:t>禁止甜食 高盐 高糖 高油食物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061"/>
      <w:r>
        <w:rPr>
          <w:rFonts w:hint="eastAsia"/>
          <w:lang w:val="en-US" w:eastAsia="zh-CN"/>
        </w:rPr>
        <w:t>不要剁碎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6037"/>
      <w:r>
        <w:rPr>
          <w:rFonts w:hint="eastAsia"/>
          <w:lang w:val="en-US" w:eastAsia="zh-CN"/>
        </w:rPr>
        <w:t>白名单食物表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6516"/>
      <w:r>
        <w:rPr>
          <w:rFonts w:hint="eastAsia"/>
          <w:lang w:val="en-US" w:eastAsia="zh-CN"/>
        </w:rPr>
        <w:t>意大利餐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25093"/>
      <w:r>
        <w:rPr>
          <w:rFonts w:hint="eastAsia"/>
          <w:lang w:val="en-US" w:eastAsia="zh-CN"/>
        </w:rPr>
        <w:t>. Pizza 1. 披萨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0633"/>
      <w:r>
        <w:rPr>
          <w:rFonts w:hint="eastAsia"/>
          <w:lang w:val="en-US" w:eastAsia="zh-CN"/>
        </w:rPr>
        <w:t>Fiorentina Steak 4. 佛罗伦萨牛排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0948"/>
      <w:r>
        <w:rPr>
          <w:rFonts w:hint="eastAsia"/>
          <w:lang w:val="en-US" w:eastAsia="zh-CN"/>
        </w:rPr>
        <w:t>Polenta 6. 玉米粥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1627"/>
      <w:r>
        <w:rPr>
          <w:rFonts w:hint="eastAsia"/>
          <w:lang w:val="en-US" w:eastAsia="zh-CN"/>
        </w:rPr>
        <w:t>Torrone9. 蜂蜜杏仁糖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0588"/>
      <w:r>
        <w:rPr>
          <w:rFonts w:hint="eastAsia"/>
          <w:lang w:val="en-US" w:eastAsia="zh-CN"/>
        </w:rPr>
        <w:t>日本餐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9482"/>
      <w:r>
        <w:rPr>
          <w:rFonts w:hint="eastAsia"/>
          <w:lang w:val="en-US" w:eastAsia="zh-CN"/>
        </w:rPr>
        <w:t>Sushi寿司紫菜卷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2781"/>
      <w:r>
        <w:rPr>
          <w:rFonts w:hint="default"/>
          <w:lang w:val="en-US" w:eastAsia="zh-CN"/>
        </w:rPr>
        <w:t>Udon2. 乌冬面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622"/>
      <w:r>
        <w:rPr>
          <w:rFonts w:hint="default"/>
          <w:lang w:val="en-US" w:eastAsia="zh-CN"/>
        </w:rPr>
        <w:t>​Tempura4. 天妇罗Yakitori烧鸟串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6307"/>
      <w:r>
        <w:rPr>
          <w:rFonts w:hint="default"/>
          <w:lang w:val="en-US" w:eastAsia="zh-CN"/>
        </w:rPr>
        <w:t>​Sashimi6. 生鱼片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8136"/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9002"/>
      <w:r>
        <w:rPr>
          <w:rFonts w:hint="default"/>
          <w:lang w:val="en-US" w:eastAsia="zh-CN"/>
        </w:rPr>
        <w:t>Tsukemono pickles</w:t>
      </w:r>
      <w:r>
        <w:rPr>
          <w:rFonts w:hint="eastAsia"/>
          <w:lang w:val="en-US" w:eastAsia="zh-CN"/>
        </w:rPr>
        <w:t xml:space="preserve"> tkmn</w:t>
      </w:r>
      <w:r>
        <w:rPr>
          <w:rFonts w:hint="default"/>
          <w:lang w:val="en-US" w:eastAsia="zh-CN"/>
        </w:rPr>
        <w:t>泡菜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Kaiseki怀石料理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kashipan”这个词的意思是“甜面包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Miso Soup16. 味噌汤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Okonomiyaki17. 御好烧烤面蔬菜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Nikujaga土豆牛肉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Curry Rice20.咖喱饭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Unagi no Kabayaki1. 鳗鱼没有Kabayak。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章鱼烧Edamame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毛豆Wagashi糯米糖球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iTakoyaki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2261"/>
      <w:r>
        <w:rPr>
          <w:rFonts w:hint="eastAsia"/>
          <w:lang w:val="en-US" w:eastAsia="zh-CN"/>
        </w:rPr>
        <w:t>韩国餐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7005"/>
      <w:r>
        <w:rPr>
          <w:rFonts w:hint="eastAsia"/>
          <w:lang w:val="en-US" w:eastAsia="zh-CN"/>
        </w:rPr>
        <w:t>Kimbab紫菜卷寿司韩国式样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2524"/>
      <w:r>
        <w:rPr>
          <w:rFonts w:hint="eastAsia"/>
          <w:lang w:val="en-US" w:eastAsia="zh-CN"/>
        </w:rPr>
        <w:t>@@Bulgogi (marinated beef barbecue)烤肉(卤汁牛肉烧烤)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8701"/>
      <w:r>
        <w:rPr>
          <w:rFonts w:hint="eastAsia"/>
          <w:lang w:val="en-US" w:eastAsia="zh-CN"/>
        </w:rPr>
        <w:t>@Bibimbap (mixed rice)拌饭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7490"/>
      <w:r>
        <w:rPr>
          <w:rFonts w:hint="eastAsia"/>
          <w:lang w:val="en-US" w:eastAsia="zh-CN"/>
        </w:rPr>
        <w:t>@Haemul Pajeon (seafood vegetable pancake)苏木(海鲜蔬菜煎饼)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8536"/>
      <w:r>
        <w:rPr>
          <w:rFonts w:hint="eastAsia"/>
          <w:lang w:val="en-US" w:eastAsia="zh-CN"/>
        </w:rPr>
        <w:t>@Hobakjuk (pumpkin porridge)(南瓜粥)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@Hoeddeok (sweet syrupy pancakes)(甜糖浆煎饼)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Kimchi (fermented vegetables)泡菜(发酵蔬菜)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@Samgyetang (ginseng chicken soup)参叶汤(参鸡汤)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@Naengmyeon (cold buckwheat noodles)冷荞麦面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0793"/>
      <w:r>
        <w:rPr>
          <w:rFonts w:hint="eastAsia"/>
          <w:lang w:val="en-US" w:eastAsia="zh-CN"/>
        </w:rPr>
        <w:t>中国餐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9628"/>
      <w:r>
        <w:rPr>
          <w:rFonts w:hint="eastAsia"/>
          <w:lang w:val="en-US" w:eastAsia="zh-CN"/>
        </w:rPr>
        <w:t>No. 9 Fried Shrimp with Cashew Nuts腰果虾仁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6238"/>
      <w:r>
        <w:rPr>
          <w:rFonts w:hint="eastAsia"/>
          <w:lang w:val="en-US" w:eastAsia="zh-CN"/>
        </w:rPr>
        <w:t>​No. 15 Yangchow Fried Rice15/veg fr号扬州炒饭蔬菜炒饭</w:t>
      </w:r>
      <w:bookmarkEnd w:id="3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9620"/>
      <w:r>
        <w:rPr>
          <w:rFonts w:hint="eastAsia"/>
          <w:lang w:val="en-US" w:eastAsia="zh-CN"/>
        </w:rPr>
        <w:t>6. Stir Fried Tofu with Rice 6. 豆腐炒饭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1935"/>
      <w:r>
        <w:rPr>
          <w:rFonts w:hint="eastAsia"/>
          <w:lang w:val="en-US" w:eastAsia="zh-CN"/>
        </w:rPr>
        <w:t>​No.11 Kung Pao Chicken宫保鸡丁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3418"/>
      <w:r>
        <w:rPr>
          <w:rFonts w:hint="eastAsia"/>
          <w:lang w:val="en-US" w:eastAsia="zh-CN"/>
        </w:rPr>
        <w:t>​.12 Ma Po TofuNo.12麻婆豆腐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大盘鸡 新疆手抓饭</w:t>
      </w:r>
      <w:bookmarkStart w:id="55" w:name="_GoBack"/>
      <w:bookmarkEnd w:id="55"/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19876"/>
      <w:r>
        <w:rPr>
          <w:rFonts w:hint="eastAsia"/>
          <w:lang w:val="en-US" w:eastAsia="zh-CN"/>
        </w:rPr>
        <w:t>Flb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43" w:name="_Toc23271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 Halo halo：最好的菲律宾甜点</w:t>
      </w:r>
      <w:bookmarkEnd w:id="4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这是所有菲律宾甜点中的终极和最著名的！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Halo Halo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在他加禄语中意为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“混合在一起”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。它装在一个高玻璃杯中，里面装有刨花，淡奶和各种小块的美味小食，它们都混合在一起。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我听到你在哭什么美味的东西？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好吧，其中包括煮熟的芸豆，鹰嘴豆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（“鹰嘴​​豆”）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，糖棕榈果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 kaong”）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波罗蜜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，木薯，红薯，红豆，椰子凝胶，冰淇淋，番石榴酱，紫薯和更多的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混合物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！只要您将所有这些都与刨冰和淡奶一起投入即可，就没有确切的配方或配方。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最终的结果是热带，色彩斑very且非常美味的一团糟，非常适合海滩。每次我们去菲律宾许多海滩之一时，总会有一个摊贩在排队卖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光环晕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44" w:name="_Toc24077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Buko：菲律宾椰子</w:t>
      </w:r>
      <w:bookmarkEnd w:id="4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在他加禄语中，Buko是椰子的意思。对我们来说，没有一两个buko，在菲律宾的一天是不完整的。首先喝里面的营养汁，然后用砍刀砍开它，吃里面的美味肉质水果。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不同于传统的椰子，椰子更小，略带毛，棕色，而菲律宾椰子则更大，更光滑且绿色。它们里面含有更多的果汁，这使它们更加令人满意，尤其是当您想在炎热潮湿的菲律宾天气中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4408"/>
      <w:r>
        <w:rPr>
          <w:rFonts w:hint="eastAsia"/>
          <w:lang w:val="en-US" w:eastAsia="zh-CN"/>
        </w:rPr>
        <w:t>西班牙餐厅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6" w:name="_Toc18829"/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Tortilla de patatas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土豆煎蛋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bookmarkEnd w:id="46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许多游客对西班牙玉米饼感到困惑：这是一种经典的主食，与拉丁美洲的同名食品没有相似之处。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00" w:beforeAutospacing="0" w:after="200" w:afterAutospacing="0" w:line="12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  <w:u w:val="none"/>
          <w:shd w:val="clear" w:fill="FFFFFF"/>
        </w:rPr>
        <w:drawing>
          <wp:inline distT="0" distB="0" distL="114300" distR="114300">
            <wp:extent cx="781050" cy="95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（也称为西班牙玉米饼）是一种浓稠的土豆煎蛋卷，通常由该薄片切成薄片。有无数种变化，每个人都对哪种统治至高无上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7" w:name="_Toc21504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西班牙海鲜饭</w:t>
      </w:r>
      <w:bookmarkEnd w:id="47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这可能是所有西班牙食物中最具标志性的食物。但是不要被在每个角落都提供“正宗”西班牙海鲜饭的游客陷阱所吸引；如果您想正确完成操作，则需要稍微加倍努力。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8" w:name="_Toc24456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炸鱼</w:t>
      </w:r>
      <w:bookmarkEnd w:id="48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西班牙海岸线绵延数里，最大的好处也许就是整个半岛都能找到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令人难以置信的新鲜海鲜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9" w:name="_Toc11452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.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Anchovies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凤尾鱼</w:t>
      </w:r>
      <w:bookmarkEnd w:id="49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这些小鱼在世界其他地方受到说唱的打击，但您的判断力搁置了足够长的时间，才给他们带来了机会。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西班牙凤尾鱼是新鲜的，腌制的或油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rPr>
          <w:rFonts w:ascii="Helvetica" w:hAnsi="Helvetica" w:eastAsia="Helvetica" w:cs="Helvetica"/>
          <w:b/>
          <w:i w:val="0"/>
          <w:caps w:val="0"/>
          <w:color w:val="454545"/>
          <w:spacing w:val="0"/>
        </w:rPr>
      </w:pPr>
      <w:bookmarkStart w:id="50" w:name="_Toc25707"/>
      <w:r>
        <w:rPr>
          <w:rStyle w:val="18"/>
          <w:rFonts w:hint="default" w:ascii="Helvetica" w:hAnsi="Helvetica" w:eastAsia="Helvetica" w:cs="Helvetica"/>
          <w:b/>
          <w:i/>
          <w:caps w:val="0"/>
          <w:color w:val="454545"/>
          <w:spacing w:val="0"/>
          <w:shd w:val="clear" w:fill="FFFFFF"/>
        </w:rPr>
        <w:t>饼干章鱼</w:t>
      </w:r>
      <w:bookmarkEnd w:id="5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21354"/>
      <w:r>
        <w:rPr>
          <w:rFonts w:hint="eastAsia"/>
          <w:lang w:val="en-US" w:eastAsia="zh-CN"/>
        </w:rPr>
        <w:t>墨西哥餐</w:t>
      </w:r>
      <w:bookmarkEnd w:id="51"/>
    </w:p>
    <w:p>
      <w:pPr>
        <w:pStyle w:val="2"/>
        <w:bidi w:val="0"/>
        <w:rPr>
          <w:rFonts w:hint="default"/>
          <w:lang w:val="en-US" w:eastAsia="zh-CN"/>
        </w:rPr>
      </w:pPr>
      <w:bookmarkStart w:id="52" w:name="_Toc10362"/>
      <w:r>
        <w:rPr>
          <w:rFonts w:hint="eastAsia"/>
          <w:lang w:val="en-US" w:eastAsia="zh-CN"/>
        </w:rPr>
        <w:t>其他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2161"/>
      <w:r>
        <w:rPr>
          <w:rFonts w:hint="eastAsia"/>
          <w:lang w:val="en-US" w:eastAsia="zh-CN"/>
        </w:rPr>
        <w:t>汉堡 三明治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18985"/>
      <w:r>
        <w:rPr>
          <w:rFonts w:hint="eastAsia"/>
          <w:lang w:val="en-US" w:eastAsia="zh-CN"/>
        </w:rPr>
        <w:t>法式炸薯条</w:t>
      </w:r>
      <w:bookmarkEnd w:id="5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E1068"/>
    <w:multiLevelType w:val="multilevel"/>
    <w:tmpl w:val="B6DE10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D4172"/>
    <w:rsid w:val="0621220E"/>
    <w:rsid w:val="06D17E91"/>
    <w:rsid w:val="07DB1E1B"/>
    <w:rsid w:val="090D7014"/>
    <w:rsid w:val="09E36763"/>
    <w:rsid w:val="0A65453A"/>
    <w:rsid w:val="0A962CF2"/>
    <w:rsid w:val="0A990E50"/>
    <w:rsid w:val="0B864CBC"/>
    <w:rsid w:val="0F402236"/>
    <w:rsid w:val="0F786C9B"/>
    <w:rsid w:val="10E04AE1"/>
    <w:rsid w:val="11344243"/>
    <w:rsid w:val="12207D6F"/>
    <w:rsid w:val="122D1C9D"/>
    <w:rsid w:val="127C7030"/>
    <w:rsid w:val="12BD1D8E"/>
    <w:rsid w:val="15F46CF7"/>
    <w:rsid w:val="173F2E5F"/>
    <w:rsid w:val="177830B8"/>
    <w:rsid w:val="1A006E99"/>
    <w:rsid w:val="1AFD1207"/>
    <w:rsid w:val="1B9B3722"/>
    <w:rsid w:val="1BD54F03"/>
    <w:rsid w:val="1D920161"/>
    <w:rsid w:val="1EE8336F"/>
    <w:rsid w:val="1EF26DC0"/>
    <w:rsid w:val="1F3B477A"/>
    <w:rsid w:val="1FF72A78"/>
    <w:rsid w:val="20177272"/>
    <w:rsid w:val="20725949"/>
    <w:rsid w:val="216842F8"/>
    <w:rsid w:val="21F967C2"/>
    <w:rsid w:val="233414AB"/>
    <w:rsid w:val="242F1456"/>
    <w:rsid w:val="269307AE"/>
    <w:rsid w:val="27EC33A3"/>
    <w:rsid w:val="280553DF"/>
    <w:rsid w:val="28BE755C"/>
    <w:rsid w:val="292B61D9"/>
    <w:rsid w:val="29317869"/>
    <w:rsid w:val="299124E0"/>
    <w:rsid w:val="2A845E52"/>
    <w:rsid w:val="2F1E7BD1"/>
    <w:rsid w:val="313D2372"/>
    <w:rsid w:val="326A6089"/>
    <w:rsid w:val="356843F5"/>
    <w:rsid w:val="36101FFA"/>
    <w:rsid w:val="36567242"/>
    <w:rsid w:val="38E70C8E"/>
    <w:rsid w:val="3A4D4172"/>
    <w:rsid w:val="3A6A4866"/>
    <w:rsid w:val="3B615B97"/>
    <w:rsid w:val="3BE61A65"/>
    <w:rsid w:val="3C1D66EC"/>
    <w:rsid w:val="41BC2E57"/>
    <w:rsid w:val="42F43867"/>
    <w:rsid w:val="438B37AF"/>
    <w:rsid w:val="44082FD8"/>
    <w:rsid w:val="45F8120B"/>
    <w:rsid w:val="48DE7D11"/>
    <w:rsid w:val="4C0768BA"/>
    <w:rsid w:val="4CA86971"/>
    <w:rsid w:val="4E196328"/>
    <w:rsid w:val="4FF85D71"/>
    <w:rsid w:val="516B6FAD"/>
    <w:rsid w:val="51793751"/>
    <w:rsid w:val="551004A2"/>
    <w:rsid w:val="5B8A30DD"/>
    <w:rsid w:val="5BF3467B"/>
    <w:rsid w:val="5D0B50D4"/>
    <w:rsid w:val="5E7F52FB"/>
    <w:rsid w:val="5FFE1155"/>
    <w:rsid w:val="61FF2EF0"/>
    <w:rsid w:val="62010843"/>
    <w:rsid w:val="66317FB8"/>
    <w:rsid w:val="6845017D"/>
    <w:rsid w:val="6A9E18BD"/>
    <w:rsid w:val="6B93639F"/>
    <w:rsid w:val="6C7E4D1E"/>
    <w:rsid w:val="6D201961"/>
    <w:rsid w:val="6E800DBA"/>
    <w:rsid w:val="74687650"/>
    <w:rsid w:val="74F929F8"/>
    <w:rsid w:val="77D24400"/>
    <w:rsid w:val="77DA4249"/>
    <w:rsid w:val="794E50B9"/>
    <w:rsid w:val="798D1EF6"/>
    <w:rsid w:val="7B211403"/>
    <w:rsid w:val="7B3C6D0B"/>
    <w:rsid w:val="7BD76EE7"/>
    <w:rsid w:val="7F77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mediavin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2019-12-05T16:47:00Z</dcterms:created>
  <dc:creator>ATI老哇的爪子007</dc:creator>
  <cp:lastModifiedBy>ATI老哇的爪子007</cp:lastModifiedBy>
  <dcterms:modified xsi:type="dcterms:W3CDTF">2019-12-15T18:02:36Z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