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云旅游总结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_Toc22198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Visarun 邮轮日本</w:t>
          </w:r>
          <w:r>
            <w:tab/>
          </w:r>
          <w:r>
            <w:fldChar w:fldCharType="begin"/>
          </w:r>
          <w:r>
            <w:instrText xml:space="preserve"> PAGEREF _Toc31549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赚钱的国家和泡妞省钱的国家</w:t>
          </w:r>
          <w:r>
            <w:tab/>
          </w:r>
          <w:r>
            <w:fldChar w:fldCharType="begin"/>
          </w:r>
          <w:r>
            <w:instrText xml:space="preserve"> PAGEREF _Toc11326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门票便宜的</w:t>
          </w:r>
          <w:r>
            <w:tab/>
          </w:r>
          <w:r>
            <w:fldChar w:fldCharType="begin"/>
          </w:r>
          <w:r>
            <w:instrText xml:space="preserve"> PAGEREF _Toc29550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海岛分光的</w:t>
          </w:r>
          <w:r>
            <w:tab/>
          </w:r>
          <w:r>
            <w:fldChar w:fldCharType="begin"/>
          </w:r>
          <w:r>
            <w:instrText xml:space="preserve"> PAGEREF _Toc11639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经济相关的</w:t>
          </w:r>
          <w:r>
            <w:tab/>
          </w:r>
          <w:r>
            <w:fldChar w:fldCharType="begin"/>
          </w:r>
          <w:r>
            <w:instrText xml:space="preserve"> PAGEREF _Toc13820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VISTA五国</w:t>
          </w:r>
          <w:r>
            <w:tab/>
          </w:r>
          <w:r>
            <w:fldChar w:fldCharType="begin"/>
          </w:r>
          <w:r>
            <w:instrText xml:space="preserve"> PAGEREF _Toc2108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 w:ascii="宋体" w:hAnsi="宋体" w:eastAsia="宋体" w:cs="宋体"/>
              <w:i w:val="0"/>
              <w:kern w:val="0"/>
              <w:szCs w:val="22"/>
              <w:lang w:val="en-US" w:eastAsia="zh-CN" w:bidi="ar"/>
            </w:rPr>
            <w:t>MINT金币四国</w:t>
          </w:r>
          <w:r>
            <w:rPr>
              <w:rFonts w:hint="eastAsia" w:ascii="宋体" w:hAnsi="宋体" w:eastAsia="宋体" w:cs="宋体"/>
              <w:i w:val="0"/>
              <w:kern w:val="0"/>
              <w:szCs w:val="21"/>
              <w:lang w:val="en-US" w:eastAsia="zh-CN" w:bidi="ar"/>
            </w:rPr>
            <w:t>墨西哥，印度尼西亚</w:t>
          </w:r>
          <w:r>
            <w:rPr>
              <w:rFonts w:hint="eastAsia" w:ascii="宋体" w:hAnsi="宋体" w:eastAsia="宋体" w:cs="宋体"/>
              <w:i w:val="0"/>
              <w:kern w:val="0"/>
              <w:szCs w:val="21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i w:val="0"/>
              <w:kern w:val="0"/>
              <w:szCs w:val="21"/>
              <w:lang w:val="en-US" w:eastAsia="zh-CN" w:bidi="ar"/>
            </w:rPr>
            <w:t>，和土耳其</w:t>
          </w:r>
          <w:r>
            <w:tab/>
          </w:r>
          <w:r>
            <w:fldChar w:fldCharType="begin"/>
          </w:r>
          <w:r>
            <w:instrText xml:space="preserve"> PAGEREF _Toc24319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2.2.灵猫六国” （CIVETS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印尼（Indonesia）、越南（Vietnam）、土耳其（Turkey）</w:t>
          </w:r>
          <w:r>
            <w:tab/>
          </w:r>
          <w:r>
            <w:fldChar w:fldCharType="begin"/>
          </w:r>
          <w:r>
            <w:instrText xml:space="preserve"> PAGEREF _Toc32609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韩国</w:t>
          </w:r>
          <w:r>
            <w:rPr>
              <w:rFonts w:hint="eastAsia"/>
              <w:lang w:val="en-US" w:eastAsia="zh-CN"/>
            </w:rPr>
            <w:t xml:space="preserve"> 济州</w:t>
          </w:r>
          <w:r>
            <w:tab/>
          </w:r>
          <w:r>
            <w:fldChar w:fldCharType="begin"/>
          </w:r>
          <w:r>
            <w:instrText xml:space="preserve"> PAGEREF _Toc18601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亚洲</w:t>
          </w:r>
          <w:r>
            <w:tab/>
          </w:r>
          <w:r>
            <w:fldChar w:fldCharType="begin"/>
          </w:r>
          <w:r>
            <w:instrText xml:space="preserve"> PAGEREF _Toc25656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蒙古</w:t>
          </w:r>
          <w:r>
            <w:tab/>
          </w:r>
          <w:r>
            <w:fldChar w:fldCharType="begin"/>
          </w:r>
          <w:r>
            <w:instrText xml:space="preserve"> PAGEREF _Toc1865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朝鲜</w:t>
          </w:r>
          <w:r>
            <w:tab/>
          </w:r>
          <w:r>
            <w:fldChar w:fldCharType="begin"/>
          </w:r>
          <w:r>
            <w:instrText xml:space="preserve"> PAGEREF _Toc26894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俄罗斯</w:t>
          </w:r>
          <w:r>
            <w:tab/>
          </w:r>
          <w:r>
            <w:fldChar w:fldCharType="begin"/>
          </w:r>
          <w:r>
            <w:instrText xml:space="preserve"> PAGEREF _Toc7749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东南亚</w:t>
          </w:r>
          <w:r>
            <w:tab/>
          </w:r>
          <w:r>
            <w:fldChar w:fldCharType="begin"/>
          </w:r>
          <w:r>
            <w:instrText xml:space="preserve"> PAGEREF _Toc31931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美洲</w:t>
          </w:r>
          <w:r>
            <w:tab/>
          </w:r>
          <w:r>
            <w:fldChar w:fldCharType="begin"/>
          </w:r>
          <w:r>
            <w:instrText xml:space="preserve"> PAGEREF _Toc32254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墨西哥</w:t>
          </w:r>
          <w:r>
            <w:tab/>
          </w:r>
          <w:r>
            <w:fldChar w:fldCharType="begin"/>
          </w:r>
          <w:r>
            <w:instrText xml:space="preserve"> PAGEREF _Toc8053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198"/>
      <w:r>
        <w:rPr>
          <w:rFonts w:hint="eastAsia"/>
          <w:lang w:val="en-US" w:eastAsia="zh-CN"/>
        </w:rPr>
        <w:t>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549"/>
      <w:r>
        <w:rPr>
          <w:rFonts w:hint="eastAsia"/>
          <w:lang w:val="en-US" w:eastAsia="zh-CN"/>
        </w:rPr>
        <w:t>Visarun 邮轮日本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326"/>
      <w:r>
        <w:rPr>
          <w:rFonts w:hint="eastAsia"/>
          <w:lang w:val="en-US" w:eastAsia="zh-CN"/>
        </w:rPr>
        <w:t>赚钱的国家和泡妞省钱的国家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550"/>
      <w:r>
        <w:rPr>
          <w:rFonts w:hint="eastAsia"/>
          <w:lang w:val="en-US" w:eastAsia="zh-CN"/>
        </w:rPr>
        <w:t>门票便宜的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639"/>
      <w:r>
        <w:rPr>
          <w:rFonts w:hint="eastAsia"/>
          <w:lang w:val="en-US" w:eastAsia="zh-CN"/>
        </w:rPr>
        <w:t>海岛分光的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大小梅沙 广西北海银滩等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820"/>
      <w:r>
        <w:rPr>
          <w:rFonts w:hint="eastAsia"/>
          <w:lang w:val="en-US" w:eastAsia="zh-CN"/>
        </w:rPr>
        <w:t>经济相关的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108"/>
      <w:r>
        <w:rPr>
          <w:rFonts w:hint="eastAsia"/>
          <w:lang w:val="en-US" w:eastAsia="zh-CN"/>
        </w:rPr>
        <w:t>VISTA五国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319"/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MINT金币四国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墨西哥，印度尼西亚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，和土耳其</w:t>
      </w:r>
      <w:bookmarkEnd w:id="7"/>
    </w:p>
    <w:tbl>
      <w:tblPr>
        <w:tblW w:w="943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1050"/>
        <w:gridCol w:w="645"/>
        <w:gridCol w:w="2431"/>
        <w:gridCol w:w="644"/>
        <w:gridCol w:w="1290"/>
        <w:gridCol w:w="273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664" w:type="dxa"/>
          <w:trHeight w:val="540" w:hRule="atLeast"/>
        </w:trPr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薄荷4国MINT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金币四国</w:t>
            </w:r>
          </w:p>
        </w:tc>
        <w:tc>
          <w:tcPr>
            <w:tcW w:w="3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墨西哥，印度尼西亚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，和土耳其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灵猫六国” （CIVETS</w:t>
            </w:r>
          </w:p>
        </w:tc>
        <w:tc>
          <w:tcPr>
            <w:tcW w:w="3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印尼（Indonesia）、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越南（Vietnam）、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土耳其（Turkey）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2015-2025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伦比亚（Colombia）、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和南非（South Africa）埃及（Egypt）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8" w:name="_Toc32609"/>
      <w:r>
        <w:rPr>
          <w:rFonts w:hint="default"/>
          <w:lang w:val="en-US" w:eastAsia="zh-CN"/>
        </w:rPr>
        <w:t>2.2.灵猫六国” （CIVETS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印尼（Indonesia）、越南（Vietnam）、土耳其（Turkey）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601"/>
      <w:r>
        <w:rPr>
          <w:rFonts w:hint="default"/>
          <w:lang w:val="en-US" w:eastAsia="zh-CN"/>
        </w:rPr>
        <w:t>韩国</w:t>
      </w:r>
      <w:r>
        <w:rPr>
          <w:rFonts w:hint="eastAsia"/>
          <w:lang w:val="en-US" w:eastAsia="zh-CN"/>
        </w:rPr>
        <w:t xml:space="preserve"> 济州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656"/>
      <w:r>
        <w:rPr>
          <w:rFonts w:hint="eastAsia"/>
          <w:lang w:val="en-US" w:eastAsia="zh-CN"/>
        </w:rPr>
        <w:t>亚洲</w:t>
      </w:r>
      <w:bookmarkEnd w:id="1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1" w:name="_Toc1865"/>
      <w:r>
        <w:rPr>
          <w:rFonts w:hint="eastAsia"/>
          <w:lang w:val="en-US" w:eastAsia="zh-CN"/>
        </w:rPr>
        <w:t>蒙古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中国人耳熟能详的马可波罗雕像，摆在成吉思汗广场的某一个角落。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环球旅行家马可波罗当年写的是“中国元朝”，而“大元帝国”在蒙古国人心中，则是最辉煌的时代之一。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从上图可以看到，这六个时期分别为匈奴、鲜卑、柔然、突厥、回鹘、契丹（辽国）。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而蒙古国尤其重视其中的四个时代，并分列绘制了历史疆域地图，分别是匈奴、突厥、回鹘、契丹（以下地图从一到四分别对应）。（抛弃了鲜卑和柔然这两个中国人也较陌生的时代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蒙古人的野望，从没停息。 - 知乎.html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这么近，那么远——这个中国最神秘的邻国。_网易订阅.html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894"/>
      <w:r>
        <w:rPr>
          <w:rFonts w:hint="eastAsia"/>
          <w:lang w:val="en-US" w:eastAsia="zh-CN"/>
        </w:rPr>
        <w:t>朝鲜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749"/>
      <w:r>
        <w:rPr>
          <w:rFonts w:hint="eastAsia"/>
          <w:lang w:val="en-US" w:eastAsia="zh-CN"/>
        </w:rPr>
        <w:t>俄罗斯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31931"/>
      <w:r>
        <w:rPr>
          <w:rFonts w:hint="eastAsia"/>
          <w:lang w:val="en-US" w:eastAsia="zh-CN"/>
        </w:rPr>
        <w:t>东南亚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32254"/>
      <w:r>
        <w:rPr>
          <w:rFonts w:hint="eastAsia"/>
          <w:lang w:val="en-US" w:eastAsia="zh-CN"/>
        </w:rPr>
        <w:t>美洲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053"/>
      <w:r>
        <w:rPr>
          <w:rFonts w:hint="eastAsia"/>
          <w:lang w:val="en-US" w:eastAsia="zh-CN"/>
        </w:rPr>
        <w:t>墨西哥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6" w:lineRule="atLeast"/>
        <w:ind w:left="0" w:firstLine="0"/>
        <w:rPr>
          <w:rFonts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  <w:shd w:val="clear" w:fill="FFFFFF"/>
        </w:rPr>
        <w:t>通常，墨西哥旅游签证的要求与申根签证申请中的要求类似。其中包括至少₱75,000菲律宾比索，保持银行结余，个人出勤和一到两份财务文件。但是，当您只需使用日本签证即可轻松地进入墨西哥签证时，为什么还要经历所有这些呢？自2010年以来，如果旅客携带日本的多次入境签证，或者如果您碰巧也持有美国，申根和加拿大签证，则不论国籍，都可以免签证入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6" w:lineRule="atLeast"/>
        <w:ind w:left="0" w:firstLine="0"/>
        <w:rPr>
          <w:rFonts w:hint="default"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b/>
          <w:i/>
          <w:caps w:val="0"/>
          <w:color w:val="525252"/>
          <w:spacing w:val="0"/>
          <w:sz w:val="16"/>
          <w:szCs w:val="16"/>
          <w:shd w:val="clear" w:fill="FFFFFF"/>
        </w:rPr>
        <w:t>要求</w:t>
      </w:r>
      <w:r>
        <w:rPr>
          <w:rFonts w:hint="default" w:ascii="Droid Serif" w:hAnsi="Droid Serif" w:eastAsia="Droid Serif" w:cs="Droid Serif"/>
          <w:i/>
          <w:caps w:val="0"/>
          <w:color w:val="525252"/>
          <w:spacing w:val="0"/>
          <w:sz w:val="16"/>
          <w:szCs w:val="16"/>
          <w:shd w:val="clear" w:fill="FFFFFF"/>
        </w:rPr>
        <w:t>：没有，如果您的护照上有有效的多次入境日本，美国，申根或加拿大签证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"https://www.tripzilla.com/beijing-trip-lessons/49793"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https://www.tripzilla.com/beijing-trip-lessons/49793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"https://www.tripzilla.ph/easy-visa-required-countries-filipinos/8502"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https://www.tripzilla.ph/easy-visa-required-countries-filipinos/8502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B9BE"/>
    <w:multiLevelType w:val="multilevel"/>
    <w:tmpl w:val="048FB9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25B8"/>
    <w:rsid w:val="00384A4D"/>
    <w:rsid w:val="01AA1A85"/>
    <w:rsid w:val="032A03A6"/>
    <w:rsid w:val="03592CEA"/>
    <w:rsid w:val="05E65A84"/>
    <w:rsid w:val="0FEE1218"/>
    <w:rsid w:val="11BD3D10"/>
    <w:rsid w:val="2935681D"/>
    <w:rsid w:val="2C576AC7"/>
    <w:rsid w:val="37DF3483"/>
    <w:rsid w:val="38763473"/>
    <w:rsid w:val="39FF31FF"/>
    <w:rsid w:val="3A0C5065"/>
    <w:rsid w:val="3F6937D2"/>
    <w:rsid w:val="437C3A2C"/>
    <w:rsid w:val="43F3110B"/>
    <w:rsid w:val="44AA25B8"/>
    <w:rsid w:val="47AF20CF"/>
    <w:rsid w:val="4D5238BE"/>
    <w:rsid w:val="4FE93FC8"/>
    <w:rsid w:val="51462122"/>
    <w:rsid w:val="56755D3B"/>
    <w:rsid w:val="57454F9B"/>
    <w:rsid w:val="5DFA03D8"/>
    <w:rsid w:val="5FC47C6F"/>
    <w:rsid w:val="637B76C6"/>
    <w:rsid w:val="67ED51EE"/>
    <w:rsid w:val="6FF74437"/>
    <w:rsid w:val="729E264A"/>
    <w:rsid w:val="77653245"/>
    <w:rsid w:val="7A654167"/>
    <w:rsid w:val="7ADB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2019-12-30T10:43:00Z</dcterms:created>
  <dc:creator>ATI老哇的爪子007</dc:creator>
  <cp:lastModifiedBy>Administrator</cp:lastModifiedBy>
  <dcterms:modified xsi:type="dcterms:W3CDTF">2020-05-25T12:58:58Z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