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赚钱法 ---工作法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小公司法</w:t>
          </w:r>
          <w:r>
            <w:tab/>
          </w:r>
          <w:r>
            <w:fldChar w:fldCharType="begin"/>
          </w:r>
          <w:r>
            <w:instrText xml:space="preserve"> PAGEREF _Toc9315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破处学历歧视 海外办公室法 或偏远地方云南等</w:t>
          </w:r>
          <w:r>
            <w:tab/>
          </w:r>
          <w:r>
            <w:fldChar w:fldCharType="begin"/>
          </w:r>
          <w:r>
            <w:instrText xml:space="preserve"> PAGEREF _Toc8763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短期顾问发</w:t>
          </w:r>
          <w:r>
            <w:tab/>
          </w:r>
          <w:r>
            <w:fldChar w:fldCharType="begin"/>
          </w:r>
          <w:r>
            <w:instrText xml:space="preserve"> PAGEREF _Toc12633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外企法</w:t>
          </w:r>
          <w:r>
            <w:tab/>
          </w:r>
          <w:r>
            <w:fldChar w:fldCharType="begin"/>
          </w:r>
          <w:r>
            <w:instrText xml:space="preserve"> PAGEREF _Toc30591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海外镀金法</w:t>
          </w:r>
          <w:r>
            <w:tab/>
          </w:r>
          <w:r>
            <w:fldChar w:fldCharType="begin"/>
          </w:r>
          <w:r>
            <w:instrText xml:space="preserve"> PAGEREF _Toc25143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海外危险地方法</w:t>
          </w:r>
          <w:r>
            <w:rPr>
              <w:rFonts w:hint="eastAsia"/>
              <w:lang w:val="en-US" w:eastAsia="zh-CN"/>
            </w:rPr>
            <w:t xml:space="preserve"> 勇气值增加  海外补贴</w:t>
          </w:r>
          <w:r>
            <w:tab/>
          </w:r>
          <w:r>
            <w:fldChar w:fldCharType="begin"/>
          </w:r>
          <w:r>
            <w:instrText xml:space="preserve"> PAGEREF _Toc25475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9315"/>
      <w:r>
        <w:rPr>
          <w:rFonts w:hint="eastAsia"/>
          <w:lang w:val="en-US" w:eastAsia="zh-CN"/>
        </w:rPr>
        <w:t>小公司法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8763"/>
      <w:r>
        <w:rPr>
          <w:rFonts w:hint="eastAsia"/>
          <w:lang w:val="en-US" w:eastAsia="zh-CN"/>
        </w:rPr>
        <w:t>破处学历歧视 海外办公室法 或偏远地方云南等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633"/>
      <w:r>
        <w:rPr>
          <w:rFonts w:hint="eastAsia"/>
          <w:lang w:val="en-US" w:eastAsia="zh-CN"/>
        </w:rPr>
        <w:t>短期顾问发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30591"/>
      <w:r>
        <w:rPr>
          <w:rFonts w:hint="eastAsia"/>
          <w:lang w:val="en-US" w:eastAsia="zh-CN"/>
        </w:rPr>
        <w:t>外企法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办事处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143"/>
      <w:r>
        <w:rPr>
          <w:rFonts w:hint="eastAsia"/>
          <w:lang w:val="en-US" w:eastAsia="zh-CN"/>
        </w:rPr>
        <w:t>海外镀金法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中国人也会回来，出去的人也会回来。比如像我的两个小孩，你现在问她，大学毕业以后会不会回中国，她们两个人马上说，回。为什么回来？西餐太难吃了。这是一个很简单的道理，而且她们大概是11岁的时候出去的，对中国有很深厚的感情。在国外学了知识，受到了国际化的教育，她们的英文非常好，再回到中国，未来可能会在不同的企业做，也许在外企在中国的办事处做，也许在中国驻美国的办事处做，这是人才正向的交流，是非常重要的一件事情。所以，我现在赞成孩子们更多的走出去，也进来，这种频繁的交流过程中，能够令他视野开阔、增长非常多的知识。年轻人要具有国际化的视野，一定去增加阅历、开阔视野，不像现在的有些孩子，都没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475"/>
      <w:r>
        <w:rPr>
          <w:rFonts w:hint="eastAsia"/>
          <w:lang w:eastAsia="zh-CN"/>
        </w:rPr>
        <w:t>海外危险地方法</w:t>
      </w:r>
      <w:r>
        <w:rPr>
          <w:rFonts w:hint="eastAsia"/>
          <w:lang w:val="en-US" w:eastAsia="zh-CN"/>
        </w:rPr>
        <w:t xml:space="preserve"> 勇气值增加  海外补贴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63F38"/>
    <w:multiLevelType w:val="multilevel"/>
    <w:tmpl w:val="48D63F3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11E98"/>
    <w:rsid w:val="13F11E98"/>
    <w:rsid w:val="323C48C2"/>
    <w:rsid w:val="355F4CDE"/>
    <w:rsid w:val="44445F1C"/>
    <w:rsid w:val="462C67DF"/>
    <w:rsid w:val="630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2020-05-25T13:04:00Z</dcterms:created>
  <dc:creator>Administrator</dc:creator>
  <cp:lastModifiedBy>Administrator</cp:lastModifiedBy>
  <dcterms:modified xsi:type="dcterms:W3CDTF">2020-05-25T13:06:31Z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