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imgrt indct 移民重要指标mdn 现代化</w:t>
      </w:r>
    </w:p>
    <w:p>
      <w:pPr>
        <w:rPr>
          <w:rFonts w:hint="eastAsia"/>
          <w:lang w:val="en-US" w:eastAsia="zh-CN"/>
        </w:rPr>
      </w:pPr>
    </w:p>
    <w:p>
      <w:pPr>
        <w:pStyle w:val="2"/>
        <w:bidi w:val="0"/>
        <w:rPr>
          <w:rFonts w:hint="eastAsia"/>
          <w:lang w:val="en-US" w:eastAsia="zh-CN"/>
        </w:rPr>
      </w:pPr>
      <w:r>
        <w:rPr>
          <w:rFonts w:hint="eastAsia"/>
        </w:rPr>
        <w:t>综合现代化在内的评价指标体系</w:t>
      </w:r>
    </w:p>
    <w:tbl>
      <w:tblPr>
        <w:tblW w:w="10620" w:type="dxa"/>
        <w:tblCellSpacing w:w="0" w:type="dxa"/>
        <w:tblInd w:w="0" w:type="dxa"/>
        <w:shd w:val="clear" w:color="auto" w:fill="ECECEC"/>
        <w:tblLayout w:type="autofit"/>
        <w:tblCellMar>
          <w:top w:w="0" w:type="dxa"/>
          <w:left w:w="0" w:type="dxa"/>
          <w:bottom w:w="0" w:type="dxa"/>
          <w:right w:w="0" w:type="dxa"/>
        </w:tblCellMar>
      </w:tblPr>
      <w:tblGrid>
        <w:gridCol w:w="10620"/>
      </w:tblGrid>
      <w:tr>
        <w:tblPrEx>
          <w:tblCellMar>
            <w:top w:w="0" w:type="dxa"/>
            <w:left w:w="0" w:type="dxa"/>
            <w:bottom w:w="0" w:type="dxa"/>
            <w:right w:w="0" w:type="dxa"/>
          </w:tblCellMar>
        </w:tblPrEx>
        <w:trPr>
          <w:tblCellSpacing w:w="0" w:type="dxa"/>
        </w:trPr>
        <w:tc>
          <w:tcPr>
            <w:tcW w:w="10620" w:type="dxa"/>
            <w:shd w:val="clear" w:color="auto" w:fill="ECECEC"/>
            <w:vAlign w:val="top"/>
          </w:tcPr>
          <w:p>
            <w:pPr>
              <w:pStyle w:val="3"/>
              <w:keepNext w:val="0"/>
              <w:keepLines w:val="0"/>
              <w:widowControl/>
              <w:suppressLineNumbers w:val="0"/>
              <w:spacing w:before="0" w:beforeAutospacing="1" w:after="0" w:afterAutospacing="1" w:line="360" w:lineRule="atLeast"/>
              <w:ind w:left="0" w:right="0"/>
            </w:pPr>
            <w:r>
              <w:rPr>
                <w:rFonts w:hint="eastAsia" w:ascii="宋体" w:hAnsi="宋体" w:eastAsia="宋体" w:cs="宋体"/>
                <w:b w:val="0"/>
                <w:caps w:val="0"/>
                <w:color w:val="1F1F1F"/>
                <w:spacing w:val="0"/>
                <w:sz w:val="21"/>
                <w:szCs w:val="21"/>
                <w:u w:val="none"/>
              </w:rPr>
              <w:t>为了衡量一个国家和地区的现代化水平，中国现代化战略研究课题组根据二次现代化理论建立了一整套包括一次现代化、二次现代化和综合现代化在内的评价指标体系。</w:t>
            </w:r>
            <w:r>
              <w:rPr>
                <w:rFonts w:hint="eastAsia" w:ascii="宋体" w:hAnsi="宋体" w:eastAsia="宋体" w:cs="宋体"/>
                <w:b w:val="0"/>
                <w:caps w:val="0"/>
                <w:color w:val="1F1F1F"/>
                <w:spacing w:val="0"/>
                <w:sz w:val="21"/>
                <w:szCs w:val="21"/>
                <w:u w:val="none"/>
              </w:rPr>
              <w:br w:type="textWrapping"/>
            </w:r>
            <w:r>
              <w:rPr>
                <w:rFonts w:hint="eastAsia" w:ascii="宋体" w:hAnsi="宋体" w:eastAsia="宋体" w:cs="宋体"/>
                <w:b w:val="0"/>
                <w:caps w:val="0"/>
                <w:color w:val="1F1F1F"/>
                <w:spacing w:val="0"/>
                <w:sz w:val="21"/>
                <w:szCs w:val="21"/>
                <w:u w:val="none"/>
              </w:rPr>
              <w:br w:type="textWrapping"/>
            </w:r>
            <w:r>
              <w:rPr>
                <w:rFonts w:hint="eastAsia" w:ascii="宋体" w:hAnsi="宋体" w:eastAsia="宋体" w:cs="宋体"/>
                <w:b w:val="0"/>
                <w:caps w:val="0"/>
                <w:color w:val="1F1F1F"/>
                <w:spacing w:val="0"/>
                <w:sz w:val="21"/>
                <w:szCs w:val="21"/>
                <w:u w:val="none"/>
              </w:rPr>
              <w:t>第一次现代化的典型特征是工业化和城市化等，其评价指标共10个，包括人均GNP、农业增加值比重、服务业增加值比重、农业劳动力比重、城市人口比例、医疗服务、婴儿存活率、预期寿命、成人识字率、大学普及率。</w:t>
            </w:r>
            <w:r>
              <w:rPr>
                <w:rFonts w:hint="eastAsia" w:ascii="宋体" w:hAnsi="宋体" w:eastAsia="宋体" w:cs="宋体"/>
                <w:b w:val="0"/>
                <w:caps w:val="0"/>
                <w:color w:val="1F1F1F"/>
                <w:spacing w:val="0"/>
                <w:sz w:val="21"/>
                <w:szCs w:val="21"/>
                <w:u w:val="none"/>
              </w:rPr>
              <w:br w:type="textWrapping"/>
            </w:r>
            <w:r>
              <w:rPr>
                <w:rFonts w:hint="eastAsia" w:ascii="宋体" w:hAnsi="宋体" w:eastAsia="宋体" w:cs="宋体"/>
                <w:b w:val="0"/>
                <w:caps w:val="0"/>
                <w:color w:val="1F1F1F"/>
                <w:spacing w:val="0"/>
                <w:sz w:val="21"/>
                <w:szCs w:val="21"/>
                <w:u w:val="none"/>
              </w:rPr>
              <w:br w:type="textWrapping"/>
            </w:r>
            <w:r>
              <w:rPr>
                <w:rFonts w:hint="eastAsia" w:ascii="宋体" w:hAnsi="宋体" w:eastAsia="宋体" w:cs="宋体"/>
                <w:b w:val="0"/>
                <w:caps w:val="0"/>
                <w:color w:val="1F1F1F"/>
                <w:spacing w:val="0"/>
                <w:sz w:val="21"/>
                <w:szCs w:val="21"/>
                <w:u w:val="none"/>
              </w:rPr>
              <w:t>第二次现代化的典型特征是知识化和信息化，其评价包括知识创新、知识传播、生活质量、经济质量4大类指标、16个具体指标，还有工业增加值比重、物质产业增加值比重、工业劳动力比重、物质产业劳动力比重等4个信号指标。16个具体指标包括知识创新经费投入、知识创新人员投入、知识创新专利产出、中学普及率、大学普及率、电视普及率、因特网普及率、城镇人口比例、人均能源消费等。</w:t>
            </w:r>
            <w:r>
              <w:rPr>
                <w:rFonts w:hint="eastAsia" w:ascii="宋体" w:hAnsi="宋体" w:eastAsia="宋体" w:cs="宋体"/>
                <w:b w:val="0"/>
                <w:caps w:val="0"/>
                <w:color w:val="1F1F1F"/>
                <w:spacing w:val="0"/>
                <w:sz w:val="21"/>
                <w:szCs w:val="21"/>
                <w:u w:val="none"/>
              </w:rPr>
              <w:br w:type="textWrapping"/>
            </w:r>
            <w:r>
              <w:rPr>
                <w:rFonts w:hint="eastAsia" w:ascii="宋体" w:hAnsi="宋体" w:eastAsia="宋体" w:cs="宋体"/>
                <w:b w:val="0"/>
                <w:caps w:val="0"/>
                <w:color w:val="1F1F1F"/>
                <w:spacing w:val="0"/>
                <w:sz w:val="21"/>
                <w:szCs w:val="21"/>
                <w:u w:val="none"/>
              </w:rPr>
              <w:br w:type="textWrapping"/>
            </w:r>
            <w:r>
              <w:rPr>
                <w:rFonts w:hint="eastAsia" w:ascii="宋体" w:hAnsi="宋体" w:eastAsia="宋体" w:cs="宋体"/>
                <w:b w:val="0"/>
                <w:caps w:val="0"/>
                <w:color w:val="1F1F1F"/>
                <w:spacing w:val="0"/>
                <w:sz w:val="21"/>
                <w:szCs w:val="21"/>
                <w:u w:val="none"/>
              </w:rPr>
              <w:t>主要反映评价对象的现代化水平与世界先进水平相对差距的综合现代化水平指数，则包括了人均GNP、服务业增加值比重、城镇人口比例等12项指标。</w:t>
            </w:r>
          </w:p>
        </w:tc>
      </w:tr>
    </w:tbl>
    <w:p>
      <w:pPr>
        <w:pStyle w:val="2"/>
        <w:bidi w:val="0"/>
        <w:rPr>
          <w:rFonts w:hint="eastAsia"/>
        </w:rPr>
      </w:pPr>
      <w:r>
        <w:rPr>
          <w:rFonts w:hint="eastAsia"/>
        </w:rPr>
        <w:t>服务业增加值比重</w:t>
      </w:r>
    </w:p>
    <w:p>
      <w:pPr>
        <w:rPr>
          <w:rFonts w:hint="eastAsia" w:ascii="宋体" w:hAnsi="宋体" w:eastAsia="宋体" w:cs="宋体"/>
          <w:b w:val="0"/>
          <w:caps w:val="0"/>
          <w:color w:val="1F1F1F"/>
          <w:spacing w:val="0"/>
          <w:sz w:val="21"/>
          <w:szCs w:val="21"/>
          <w:u w:val="none"/>
        </w:rPr>
      </w:pPr>
      <w:r>
        <w:rPr>
          <w:rFonts w:hint="eastAsia" w:ascii="宋体" w:hAnsi="宋体" w:eastAsia="宋体" w:cs="宋体"/>
          <w:b w:val="0"/>
          <w:caps w:val="0"/>
          <w:color w:val="1F1F1F"/>
          <w:spacing w:val="0"/>
          <w:sz w:val="21"/>
          <w:szCs w:val="21"/>
          <w:u w:val="none"/>
        </w:rPr>
        <w:t>医疗服务</w:t>
      </w:r>
    </w:p>
    <w:p>
      <w:pPr>
        <w:rPr>
          <w:rFonts w:hint="eastAsia" w:ascii="宋体" w:hAnsi="宋体" w:eastAsia="宋体" w:cs="宋体"/>
          <w:b w:val="0"/>
          <w:caps w:val="0"/>
          <w:color w:val="1F1F1F"/>
          <w:spacing w:val="0"/>
          <w:sz w:val="21"/>
          <w:szCs w:val="21"/>
          <w:u w:val="none"/>
        </w:rPr>
      </w:pPr>
      <w:r>
        <w:rPr>
          <w:rFonts w:hint="eastAsia" w:ascii="宋体" w:hAnsi="宋体" w:eastAsia="宋体" w:cs="宋体"/>
          <w:b w:val="0"/>
          <w:caps w:val="0"/>
          <w:color w:val="1F1F1F"/>
          <w:spacing w:val="0"/>
          <w:sz w:val="21"/>
          <w:szCs w:val="21"/>
          <w:u w:val="none"/>
        </w:rPr>
        <w:t>识字率、</w:t>
      </w:r>
      <w:r>
        <w:rPr>
          <w:rFonts w:hint="eastAsia" w:ascii="宋体" w:hAnsi="宋体" w:eastAsia="宋体" w:cs="宋体"/>
          <w:b w:val="0"/>
          <w:caps w:val="0"/>
          <w:color w:val="1F1F1F"/>
          <w:spacing w:val="0"/>
          <w:sz w:val="21"/>
          <w:szCs w:val="21"/>
          <w:u w:val="none"/>
          <w:lang w:eastAsia="zh-CN"/>
        </w:rPr>
        <w:t>教育</w:t>
      </w:r>
      <w:r>
        <w:rPr>
          <w:rFonts w:hint="eastAsia" w:ascii="宋体" w:hAnsi="宋体" w:eastAsia="宋体" w:cs="宋体"/>
          <w:b w:val="0"/>
          <w:caps w:val="0"/>
          <w:color w:val="1F1F1F"/>
          <w:spacing w:val="0"/>
          <w:sz w:val="21"/>
          <w:szCs w:val="21"/>
          <w:u w:val="none"/>
        </w:rPr>
        <w:t>普及率</w:t>
      </w:r>
    </w:p>
    <w:p>
      <w:pPr>
        <w:rPr>
          <w:rFonts w:hint="eastAsia" w:ascii="宋体" w:hAnsi="宋体" w:eastAsia="宋体" w:cs="宋体"/>
          <w:b w:val="0"/>
          <w:caps w:val="0"/>
          <w:color w:val="1F1F1F"/>
          <w:spacing w:val="0"/>
          <w:sz w:val="21"/>
          <w:szCs w:val="21"/>
          <w:u w:val="none"/>
        </w:rPr>
      </w:pPr>
    </w:p>
    <w:p>
      <w:pPr>
        <w:rPr>
          <w:rFonts w:hint="eastAsia" w:ascii="宋体" w:hAnsi="宋体" w:eastAsia="宋体" w:cs="宋体"/>
          <w:b w:val="0"/>
          <w:caps w:val="0"/>
          <w:color w:val="1F1F1F"/>
          <w:spacing w:val="0"/>
          <w:sz w:val="21"/>
          <w:szCs w:val="21"/>
          <w:u w:val="none"/>
        </w:rPr>
      </w:pPr>
      <w:r>
        <w:rPr>
          <w:rFonts w:hint="eastAsia" w:ascii="宋体" w:hAnsi="宋体" w:eastAsia="宋体" w:cs="宋体"/>
          <w:b w:val="0"/>
          <w:caps w:val="0"/>
          <w:color w:val="1F1F1F"/>
          <w:spacing w:val="0"/>
          <w:sz w:val="21"/>
          <w:szCs w:val="21"/>
          <w:u w:val="none"/>
        </w:rPr>
        <w:t>知识化和信息化，其评价包括知识创新、知识传播、生活质量、经济质量4大类指标</w:t>
      </w:r>
    </w:p>
    <w:p>
      <w:pPr>
        <w:rPr>
          <w:rFonts w:hint="eastAsia" w:ascii="宋体" w:hAnsi="宋体" w:eastAsia="宋体" w:cs="宋体"/>
          <w:b w:val="0"/>
          <w:caps w:val="0"/>
          <w:color w:val="1F1F1F"/>
          <w:spacing w:val="0"/>
          <w:sz w:val="21"/>
          <w:szCs w:val="21"/>
          <w:u w:val="none"/>
        </w:rPr>
      </w:pPr>
    </w:p>
    <w:p>
      <w:pPr>
        <w:rPr>
          <w:rFonts w:hint="eastAsia" w:ascii="宋体" w:hAnsi="宋体" w:eastAsia="宋体" w:cs="宋体"/>
          <w:b w:val="0"/>
          <w:caps w:val="0"/>
          <w:color w:val="1F1F1F"/>
          <w:spacing w:val="0"/>
          <w:sz w:val="21"/>
          <w:szCs w:val="21"/>
          <w:u w:val="none"/>
        </w:rPr>
      </w:pPr>
      <w:r>
        <w:rPr>
          <w:rFonts w:hint="eastAsia" w:ascii="宋体" w:hAnsi="宋体" w:eastAsia="宋体" w:cs="宋体"/>
          <w:b w:val="0"/>
          <w:caps w:val="0"/>
          <w:color w:val="1F1F1F"/>
          <w:spacing w:val="0"/>
          <w:sz w:val="21"/>
          <w:szCs w:val="21"/>
          <w:u w:val="none"/>
        </w:rPr>
        <w:t>创新经费投入、知识创新人员投入、知识创新专利产出</w:t>
      </w:r>
    </w:p>
    <w:p>
      <w:pPr>
        <w:rPr>
          <w:rFonts w:hint="eastAsia" w:ascii="宋体" w:hAnsi="宋体" w:eastAsia="宋体" w:cs="宋体"/>
          <w:b w:val="0"/>
          <w:caps w:val="0"/>
          <w:color w:val="1F1F1F"/>
          <w:spacing w:val="0"/>
          <w:sz w:val="21"/>
          <w:szCs w:val="21"/>
          <w:u w:val="none"/>
        </w:rPr>
      </w:pPr>
      <w:r>
        <w:rPr>
          <w:rFonts w:hint="eastAsia" w:ascii="宋体" w:hAnsi="宋体" w:eastAsia="宋体" w:cs="宋体"/>
          <w:b w:val="0"/>
          <w:caps w:val="0"/>
          <w:color w:val="1F1F1F"/>
          <w:spacing w:val="0"/>
          <w:sz w:val="21"/>
          <w:szCs w:val="21"/>
          <w:u w:val="none"/>
        </w:rPr>
        <w:t>因特网普及</w:t>
      </w:r>
    </w:p>
    <w:p>
      <w:pPr>
        <w:rPr>
          <w:rFonts w:hint="eastAsia" w:ascii="宋体" w:hAnsi="宋体" w:eastAsia="宋体" w:cs="宋体"/>
          <w:b w:val="0"/>
          <w:caps w:val="0"/>
          <w:color w:val="1F1F1F"/>
          <w:spacing w:val="0"/>
          <w:sz w:val="21"/>
          <w:szCs w:val="21"/>
          <w:u w:val="none"/>
        </w:rPr>
      </w:pPr>
    </w:p>
    <w:p>
      <w:pPr>
        <w:rPr>
          <w:rFonts w:hint="eastAsia" w:ascii="宋体" w:hAnsi="宋体" w:eastAsia="宋体" w:cs="宋体"/>
          <w:b w:val="0"/>
          <w:caps w:val="0"/>
          <w:color w:val="1F1F1F"/>
          <w:spacing w:val="0"/>
          <w:sz w:val="21"/>
          <w:szCs w:val="21"/>
          <w:u w:val="none"/>
          <w:lang w:eastAsia="zh-CN"/>
        </w:rPr>
      </w:pPr>
      <w:r>
        <w:rPr>
          <w:rFonts w:hint="eastAsia" w:ascii="宋体" w:hAnsi="宋体" w:eastAsia="宋体" w:cs="宋体"/>
          <w:b w:val="0"/>
          <w:caps w:val="0"/>
          <w:color w:val="1F1F1F"/>
          <w:spacing w:val="0"/>
          <w:sz w:val="21"/>
          <w:szCs w:val="21"/>
          <w:u w:val="none"/>
          <w:lang w:eastAsia="zh-CN"/>
        </w:rPr>
        <w:t>文化影视现代化</w:t>
      </w:r>
    </w:p>
    <w:p>
      <w:pPr>
        <w:rPr>
          <w:rFonts w:hint="eastAsia" w:ascii="宋体" w:hAnsi="宋体" w:eastAsia="宋体" w:cs="宋体"/>
          <w:b w:val="0"/>
          <w:caps w:val="0"/>
          <w:color w:val="1F1F1F"/>
          <w:spacing w:val="0"/>
          <w:sz w:val="21"/>
          <w:szCs w:val="21"/>
          <w:u w:val="none"/>
          <w:lang w:eastAsia="zh-CN"/>
        </w:rPr>
      </w:pPr>
    </w:p>
    <w:p>
      <w:pPr>
        <w:rPr>
          <w:rFonts w:hint="eastAsia" w:ascii="宋体" w:hAnsi="宋体" w:eastAsia="宋体" w:cs="宋体"/>
          <w:b w:val="0"/>
          <w:caps w:val="0"/>
          <w:color w:val="1F1F1F"/>
          <w:spacing w:val="0"/>
          <w:sz w:val="21"/>
          <w:szCs w:val="21"/>
          <w:u w:val="none"/>
          <w:lang w:val="en-US" w:eastAsia="zh-CN"/>
        </w:rPr>
      </w:pPr>
      <w:r>
        <w:rPr>
          <w:rFonts w:hint="eastAsia" w:ascii="宋体" w:hAnsi="宋体" w:eastAsia="宋体" w:cs="宋体"/>
          <w:b w:val="0"/>
          <w:caps w:val="0"/>
          <w:color w:val="1F1F1F"/>
          <w:spacing w:val="0"/>
          <w:sz w:val="21"/>
          <w:szCs w:val="21"/>
          <w:u w:val="none"/>
          <w:lang w:eastAsia="zh-CN"/>
        </w:rPr>
        <w:t>英语</w:t>
      </w:r>
      <w:bookmarkStart w:id="0" w:name="_GoBack"/>
      <w:bookmarkEnd w:id="0"/>
      <w:r>
        <w:rPr>
          <w:rFonts w:hint="eastAsia" w:ascii="宋体" w:hAnsi="宋体" w:eastAsia="宋体" w:cs="宋体"/>
          <w:b w:val="0"/>
          <w:caps w:val="0"/>
          <w:color w:val="1F1F1F"/>
          <w:spacing w:val="0"/>
          <w:sz w:val="21"/>
          <w:szCs w:val="21"/>
          <w:u w:val="none"/>
          <w:lang w:eastAsia="zh-CN"/>
        </w:rPr>
        <w:t>语言普及率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474B7B"/>
    <w:rsid w:val="29D27106"/>
    <w:rsid w:val="2E4C1270"/>
    <w:rsid w:val="34961A16"/>
    <w:rsid w:val="3F2F23CC"/>
    <w:rsid w:val="5040277B"/>
    <w:rsid w:val="66A84BAA"/>
    <w:rsid w:val="7198284C"/>
    <w:rsid w:val="74825F2F"/>
    <w:rsid w:val="77F945B9"/>
    <w:rsid w:val="7C474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2020-05-14T13:24:00Z</dcterms:created>
  <dc:creator>Administrator</dc:creator>
  <cp:lastModifiedBy>Administrator</cp:lastModifiedBy>
  <dcterms:modified xsi:type="dcterms:W3CDTF">2020-05-14T13:29:02Z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