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import eco trade org 重要的经济贸易组织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Asean栋盟</w:t>
      </w: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亚太经济合作会议（英语：Asia-Pacific Economic Cooperation，缩写：APEC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  <w:t>一代一路战略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202122"/>
          <w:spacing w:val="0"/>
          <w:sz w:val="21"/>
          <w:szCs w:val="21"/>
          <w:shd w:val="clear" w:fill="C9D7F1"/>
          <w:lang w:val="en-US" w:eastAsia="zh-CN"/>
        </w:rPr>
        <w:t xml:space="preserve">2013 </w:t>
      </w: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21"/>
          <w:szCs w:val="21"/>
          <w:shd w:val="clear" w:fill="C9D7F1"/>
        </w:rPr>
        <w:t>MIKTA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"https://en.wikipedia.org/wiki/Mexico" \o "墨西哥"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墨西哥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"https://en.wikipedia.org/wiki/Indonesia" \o "印度尼西亚"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印度尼西亚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"https://en.wikipedia.org/wiki/South_Korea" \o "南韩"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韩国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"https://en.wikipedia.org/wiki/Turkey" \o "火鸡"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土耳其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"https://en.wikipedia.org/wiki/Australia" \o "澳大利亚"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澳大利亚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之间的非正式伙伴关系</w:t>
      </w: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G-20, and N-11.</w:t>
      </w: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高成长八国（Growth 8）</w:t>
      </w: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Microsoft JhengHei" w:hAnsi="Microsoft JhengHei" w:eastAsia="Microsoft JhengHei" w:cs="Microsoft JhengHei"/>
          <w:i w:val="0"/>
          <w:caps w:val="0"/>
          <w:color w:val="333333"/>
          <w:spacing w:val="0"/>
          <w:sz w:val="28"/>
          <w:szCs w:val="28"/>
          <w:shd w:val="clear" w:fill="FFFFFF"/>
        </w:rPr>
        <w:t>2008 年世界经济大幅震盪过后，金砖四国能否维持高成长？哪些国家会跟着崛起？欧尼尔又提出全新概念「高成长八国」（Growth 8）：金砖四国再加上「新钻十一国」（N-11）中的韩国、土耳其、墨西哥和印尼</w:t>
      </w:r>
    </w:p>
    <w:p>
      <w:pPr>
        <w:bidi w:val="0"/>
      </w:pPr>
      <w:r>
        <w:t>韩国和墨西哥是经济合作暨发展组织（OECD）成员，也是N-11 中所得水准最高的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重要的经济研究组织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</w:pPr>
      <w:r>
        <w:t>经济学人智库（EIU）</w:t>
      </w:r>
    </w:p>
    <w:p>
      <w:pPr>
        <w:pStyle w:val="3"/>
        <w:bidi w:val="0"/>
      </w:pPr>
      <w:r>
        <w:t>2001 年高盛首席经济学家欧尼尔</w:t>
      </w:r>
      <w:bookmarkStart w:id="0" w:name="_GoBack"/>
      <w:bookmarkEnd w:id="0"/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Microsoft JhengHei" w:hAnsi="Microsoft JhengHei" w:eastAsia="Microsoft JhengHei" w:cs="Microsoft JhengHei"/>
          <w:i w:val="0"/>
          <w:caps w:val="0"/>
          <w:color w:val="333333"/>
          <w:spacing w:val="0"/>
          <w:sz w:val="28"/>
          <w:szCs w:val="28"/>
          <w:shd w:val="clear" w:fill="FFFFFF"/>
        </w:rPr>
        <w:t>提出惊人预言：全球经济将不再由纽约、伦敦、法兰克福和东京主导，在接下来的数十年，巴西、俄罗斯、印度、中国这4 个雄心万丈的人口大国，将驱动全球经济成长。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8"/>
          <w:szCs w:val="28"/>
          <w:shd w:val="clear" w:fill="FFFFFF"/>
        </w:rPr>
        <w:t>「金砖四国」（BRI Cs）的概念因此诞生</w:t>
      </w:r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“金砖之父”——</w:t>
      </w:r>
      <w:r>
        <w:rPr>
          <w:rStyle w:val="13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高盛首席经济学家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吉姆·奥尼尔在一份题为《全球需要更好的经济之砖》的报告中首次提出“金砖四国”这个概念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DD9F6"/>
    <w:multiLevelType w:val="multilevel"/>
    <w:tmpl w:val="B6CDD9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74491"/>
    <w:rsid w:val="0148540E"/>
    <w:rsid w:val="0CBD3FB2"/>
    <w:rsid w:val="17C9136A"/>
    <w:rsid w:val="1D0356EB"/>
    <w:rsid w:val="20035870"/>
    <w:rsid w:val="29C408E0"/>
    <w:rsid w:val="3BE45EF2"/>
    <w:rsid w:val="3F920B01"/>
    <w:rsid w:val="47A74491"/>
    <w:rsid w:val="4AB83AEB"/>
    <w:rsid w:val="4CF34F85"/>
    <w:rsid w:val="539C09D1"/>
    <w:rsid w:val="68DB7678"/>
    <w:rsid w:val="74BE5B66"/>
    <w:rsid w:val="780606E8"/>
    <w:rsid w:val="7DB8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2020-05-31T14:18:00Z</dcterms:created>
  <dc:creator>Administrator</dc:creator>
  <cp:lastModifiedBy>Administrator</cp:lastModifiedBy>
  <dcterms:modified xsi:type="dcterms:W3CDTF">2020-05-31T15:48:03Z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