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king req 国王规范fix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徽章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制服  帽子 发型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　印章在西方也被视为王权和主权的标志之一。君主颁发的诏书用盖上戳记的黄金来封印，被称为“黄金诏书”或“金玺诏书”。历代教皇都有专用的印章戒指，图案是耶稣门徒圣彼得(被视为第一位教皇)捕鱼，上面还有教皇的称号。每届教皇去世后，这枚印章戒指都要在枢机主教在场的情况下，被教廷总司库用凿子凿毁，新教皇即位时献上新的印章戒指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t>，宫廷菜谱</w:t>
      </w:r>
      <w:r>
        <w:rPr>
          <w:rFonts w:hint="eastAsia"/>
          <w:lang w:val="en-US" w:eastAsia="zh-CN"/>
        </w:rPr>
        <w:t xml:space="preserve"> 山珍海味 飞禽走兽必须的有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样式固定、常年不变，皇帝总想在菜谱外单点。根据乾隆的膳单，他想吃的不过是猪肉韭菜烙合子、羊肉炒麻豆腐、炒鸡蛋、蒸鸡蛋糕、小葱拌豆腐、拌茄泥、豆腐脑、面片汤等家常小菜。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皇室文化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是个 诗歌  御用茶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king cheniu fix  buchon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会多国语言 西班牙 阿拉伯，，就行寻奥帝国皇帝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8EDB6"/>
    <w:multiLevelType w:val="multilevel"/>
    <w:tmpl w:val="6198ED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3120B"/>
    <w:rsid w:val="017F0C68"/>
    <w:rsid w:val="1B362953"/>
    <w:rsid w:val="1E4D4D82"/>
    <w:rsid w:val="2AB5461F"/>
    <w:rsid w:val="3673120B"/>
    <w:rsid w:val="3A953930"/>
    <w:rsid w:val="44DC5025"/>
    <w:rsid w:val="566E117F"/>
    <w:rsid w:val="627E3C3C"/>
    <w:rsid w:val="6CF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2020-05-12T15:25:00Z</dcterms:created>
  <dc:creator>Administrator</dc:creator>
  <cp:lastModifiedBy>Administrator</cp:lastModifiedBy>
  <dcterms:modified xsi:type="dcterms:W3CDTF">2020-06-03T06:13:54Z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