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jpa 读写范例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5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_Toc30401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Pom  maven</w:t>
          </w:r>
          <w:r>
            <w:tab/>
          </w:r>
          <w:r>
            <w:fldChar w:fldCharType="begin"/>
          </w:r>
          <w:r>
            <w:instrText xml:space="preserve"> PAGEREF _Toc30401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_Toc13195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JpaOpenjpa</w:t>
          </w:r>
          <w:r>
            <w:tab/>
          </w:r>
          <w:r>
            <w:fldChar w:fldCharType="begin"/>
          </w:r>
          <w:r>
            <w:instrText xml:space="preserve"> PAGEREF _Toc13195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_Toc23190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Custome jpa cfg</w:t>
          </w:r>
          <w:r>
            <w:tab/>
          </w:r>
          <w:r>
            <w:fldChar w:fldCharType="begin"/>
          </w:r>
          <w:r>
            <w:instrText xml:space="preserve"> PAGEREF _Toc16618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_Toc24706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JpaSave</w:t>
          </w:r>
          <w:r>
            <w:tab/>
          </w:r>
          <w:r>
            <w:fldChar w:fldCharType="begin"/>
          </w:r>
          <w:r>
            <w:instrText xml:space="preserve"> PAGEREF _Toc24706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0" w:name="_Toc3104"/>
      <w:bookmarkStart w:id="1" w:name="_Toc30401"/>
      <w:r>
        <w:rPr>
          <w:rFonts w:hint="eastAsia"/>
          <w:lang w:val="en-US" w:eastAsia="zh-CN"/>
        </w:rPr>
        <w:t>Pom  maven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https://mvnrepository.com/artifact/org.apache.openjpa/openjpa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org.apache.openjpa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openjpa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3.1.1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https://mvnrepository.com/artifact/javax.persistence/javax.persistence-api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javax.persistence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javax.persistence-api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2.2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000000" w:sz="6" w:space="3"/>
          <w:left w:val="dashed" w:color="000000" w:sz="6" w:space="3"/>
          <w:bottom w:val="dashed" w:color="000000" w:sz="6" w:space="3"/>
          <w:right w:val="dashed" w:color="000000" w:sz="6" w:space="3"/>
        </w:pBdr>
        <w:shd w:val="clear" w:fill="EEEEEE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  <w:t>org.eclipse.persistence.jpa.PersistenceProvider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2" w:name="_Toc6377"/>
      <w:bookmarkStart w:id="3" w:name="_Toc13195"/>
      <w:r>
        <w:rPr>
          <w:rFonts w:hint="eastAsia"/>
        </w:rPr>
        <w:t>JpaOpenjpa</w:t>
      </w:r>
      <w:bookmarkEnd w:id="2"/>
      <w:bookmarkEnd w:id="3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javax.persistence.EntityManager;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javax.persistence.EntityManagerFactory;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javax.persistence.Persistence;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javax.persistence.Query;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JpaOpenjpa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EntityManagerFactory using the System properties.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"</w:t>
      </w:r>
      <w:r>
        <w:rPr>
          <w:rFonts w:hint="eastAsia" w:ascii="Consolas" w:hAnsi="Consolas" w:eastAsia="Consolas"/>
          <w:color w:val="3F7F5F"/>
          <w:sz w:val="24"/>
          <w:u w:val="single"/>
        </w:rPr>
        <w:t>hellojpa</w:t>
      </w:r>
      <w:r>
        <w:rPr>
          <w:rFonts w:hint="eastAsia" w:ascii="Consolas" w:hAnsi="Consolas" w:eastAsia="Consolas"/>
          <w:color w:val="3F7F5F"/>
          <w:sz w:val="24"/>
        </w:rPr>
        <w:t>" name will be used to configure based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corresponding name in the META-INF/persistence.xml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EntityManagerFactory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Persistence.</w:t>
      </w:r>
      <w:r>
        <w:rPr>
          <w:rFonts w:hint="eastAsia" w:ascii="Consolas" w:hAnsi="Consolas" w:eastAsia="Consolas"/>
          <w:i/>
          <w:color w:val="000000"/>
          <w:sz w:val="24"/>
        </w:rPr>
        <w:t>createEntityManagerFactory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"wmsPersisteUnitName"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 from the EntityManagerFactory.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EntityManager is the main object in the persistence API, and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used to create, delete, and query objects, as well as access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current transaction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 </w:t>
      </w:r>
      <w:r>
        <w:rPr>
          <w:rFonts w:hint="eastAsia" w:ascii="Consolas" w:hAnsi="Consolas" w:eastAsia="Consolas"/>
          <w:color w:val="6A3E3E"/>
          <w:sz w:val="24"/>
          <w:u w:val="single"/>
        </w:rPr>
        <w:t>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.createEntityManager();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Perform a simple query for all the Message entities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Query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em</w:t>
      </w:r>
      <w:r>
        <w:rPr>
          <w:rFonts w:hint="eastAsia" w:ascii="Consolas" w:hAnsi="Consolas" w:eastAsia="Consolas"/>
          <w:color w:val="000000"/>
          <w:sz w:val="24"/>
        </w:rPr>
        <w:t>.createNativeQuery(</w:t>
      </w:r>
      <w:r>
        <w:rPr>
          <w:rFonts w:hint="eastAsia" w:ascii="Consolas" w:hAnsi="Consolas" w:eastAsia="Consolas"/>
          <w:color w:val="2A00FF"/>
          <w:sz w:val="24"/>
        </w:rPr>
        <w:t>"select * from sys_tab"</w:t>
      </w:r>
      <w:r>
        <w:rPr>
          <w:rFonts w:hint="eastAsia" w:ascii="Consolas" w:hAnsi="Consolas" w:eastAsia="Consolas"/>
          <w:color w:val="000000"/>
          <w:sz w:val="24"/>
        </w:rPr>
        <w:t>,Map.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.getResultList();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244"/>
      <w:bookmarkStart w:id="5" w:name="_Toc23190"/>
      <w:r>
        <w:rPr>
          <w:rFonts w:hint="eastAsia"/>
          <w:lang w:val="en-US" w:eastAsia="zh-CN"/>
        </w:rPr>
        <w:t>Other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Hb的和openjpa的使用api逗死jpa一样的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api失败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com.kok.sport.utils.db;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org.junit.runner.RunWith;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org.springframework.boot.test.context.SpringBootTest;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org.springframework.core.type.AnnotationMetadata;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org.springframework.data.repository.config.AnnotationRepositoryConfigurationSource;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org.springframework.test.context.junit4.SpringRunner;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@RunWith(SpringRunner.class)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JpaTest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JpaDao JpaDao1;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@Test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public void testAdd()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 AnnotationMetadata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li= JpaDao1.findSQL("1", "2");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System.out.println(li);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//AnnotationRepositoryConfigurationSource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com.kok.sport.utils.db;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java.util.Optional;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org.springframework.data.domain.Example;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org.springframework.data.domain.Page;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org.springframework.data.domain.Pageable;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org.springframework.data.domain.Sort;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org.springframework.data.jpa.repository.JpaRepository;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org.springframework.data.jpa.repository.Query;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org.springframework.data.repository.query.Param;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 JpaDao extends JpaRepository&lt;Map , Long&gt;{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//@Query(nativeQuery = true, value = "SELECT * FROM AUTH_USER WHERE name = :name1  OR name = :name2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@Query(nativeQuery = true, value = "SELECT 333 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findSQL(@Param("name1") String name1, @Param("name2") String name2);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712"/>
      <w:bookmarkStart w:id="7" w:name="_Toc16618"/>
      <w:r>
        <w:rPr>
          <w:rFonts w:hint="eastAsia"/>
          <w:lang w:val="en-US" w:eastAsia="zh-CN"/>
        </w:rPr>
        <w:t>Custome jpa cfg</w:t>
      </w:r>
      <w:bookmarkEnd w:id="6"/>
      <w:bookmarkEnd w:id="7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EntityManagerFactory JpaUtil_getFac()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 xml:space="preserve">// = 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 xml:space="preserve">=MybatisUtil. </w:t>
      </w:r>
      <w:r>
        <w:rPr>
          <w:rFonts w:hint="eastAsia" w:ascii="Consolas" w:hAnsi="Consolas" w:eastAsia="Consolas"/>
          <w:i/>
          <w:color w:val="000000"/>
          <w:sz w:val="24"/>
        </w:rPr>
        <w:t>getMysqlUrl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ConnectionUrlParser 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 xml:space="preserve"> = ConnectionUrlParser.</w:t>
      </w:r>
      <w:r>
        <w:rPr>
          <w:rFonts w:hint="eastAsia" w:ascii="Consolas" w:hAnsi="Consolas" w:eastAsia="Consolas"/>
          <w:i/>
          <w:color w:val="000000"/>
          <w:sz w:val="24"/>
        </w:rPr>
        <w:t>parseConnectionString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"user"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"javax.persistence.jdbc.driver"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"com.mysql.cj.jdbc.Driver"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"javax.persistence.jdbc.url"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"javax.persistence.jdbc.user"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  <w:u w:val="single"/>
        </w:rPr>
        <w:t>.toString())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"javax.persistence.jdbc.password"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  <w:u w:val="single"/>
        </w:rPr>
        <w:t>.toString())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EntityManagerFactory using the System properties.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"</w:t>
      </w:r>
      <w:r>
        <w:rPr>
          <w:rFonts w:hint="eastAsia" w:ascii="Consolas" w:hAnsi="Consolas" w:eastAsia="Consolas"/>
          <w:color w:val="3F7F5F"/>
          <w:sz w:val="24"/>
          <w:u w:val="single"/>
        </w:rPr>
        <w:t>hellojpa</w:t>
      </w:r>
      <w:r>
        <w:rPr>
          <w:rFonts w:hint="eastAsia" w:ascii="Consolas" w:hAnsi="Consolas" w:eastAsia="Consolas"/>
          <w:color w:val="3F7F5F"/>
          <w:sz w:val="24"/>
        </w:rPr>
        <w:t>" name will be used to configure based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corresponding name in the META-INF/persistence.xml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EntityManagerFactory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Persistence.</w:t>
      </w:r>
      <w:r>
        <w:rPr>
          <w:rFonts w:hint="eastAsia" w:ascii="Consolas" w:hAnsi="Consolas" w:eastAsia="Consolas"/>
          <w:i/>
          <w:color w:val="000000"/>
          <w:sz w:val="24"/>
        </w:rPr>
        <w:t>createEntityManagerFactory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4706"/>
      <w:r>
        <w:rPr>
          <w:rFonts w:hint="default"/>
          <w:lang w:val="en-US" w:eastAsia="zh-CN"/>
        </w:rPr>
        <w:t>JpaSave</w:t>
      </w:r>
      <w:bookmarkEnd w:id="8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ckage com.kok.sport.utils.db;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javax.persistence.EntityManager;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javax.persistence.EntityManagerFactory;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javax.persistence.EntityTransaction;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JpaSave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JpaEntityAti d = new JpaEntityAti();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d.setName("Angel");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EntityManagerFactory factory = JpaUtil.getFac();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EntityManager em = factory.createEntityManager();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EntityTransaction transaction = em.getTransaction();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transaction.begin();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em.persist(d);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transaction.commit();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System.out.println("f");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35E0D"/>
    <w:multiLevelType w:val="multilevel"/>
    <w:tmpl w:val="97435E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933A8"/>
    <w:rsid w:val="18B81611"/>
    <w:rsid w:val="1D1355AC"/>
    <w:rsid w:val="1D690A9D"/>
    <w:rsid w:val="26EB31A1"/>
    <w:rsid w:val="3BB933A8"/>
    <w:rsid w:val="4E832E90"/>
    <w:rsid w:val="59C6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2020-06-22T10:12:00Z</dcterms:created>
  <dc:creator>Administrator</dc:creator>
  <cp:lastModifiedBy>Administrator</cp:lastModifiedBy>
  <dcterms:modified xsi:type="dcterms:W3CDTF">2020-06-22T10:16:18Z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