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west culture value 西方文化价值观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个人自由 旅行自由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eastAsia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过去两个月以来，东亚地区的社会与经济活动因为疫情几乎陷于停滞，以中国为首，多个国家与地区发动全社会在家办公，减少出行，并没有遇到太多阻力。但在欧美地区，这样的难度要大很多。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“个人自由是西方文化基础的一部分，在这里作用十分重要，人们会质疑为什么政府要限制个人出行的自由，这是最困难的部分，”他说。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404040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404040"/>
          <w:spacing w:val="0"/>
          <w:bdr w:val="none" w:color="auto" w:sz="0" w:space="0"/>
          <w:shd w:val="clear" w:fill="FFFFFF"/>
          <w:vertAlign w:val="baseline"/>
        </w:rPr>
        <w:t>如今，从意大利开始，一些西方国家开始效仿亚洲，逐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个人》集体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西方价值观念的发展源远流长，但是有糟有粕，以下四个方面尤其重要：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）重视个体。着眼于个体、立足于个体、以个体为出发点和轴心来构建价值观体系，这是价值观现代化的重要特点。重视个体不仅有助于实现个人的价值，充分发挥个人聪明才智，而且有助于增强个体对自己和对社会的责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（2）顺应人性。顺应人性而不是背逆人性来构建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"https://baike.baidu.com/item/%E4%BB%B7%E5%80%BC%E4%BD%93%E7%B3%BB"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价值体系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1671557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，这是价值观现代化的另一重要特点。顺应人性不仅可以达到崇高的道德境界和人生境界， 而且事实表明只有顺应人性才有可能真正解决个人与他人、个人与社会之间的矛盾，从根本上杜绝人 类历史上长期存在的伪善现象。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（3）严格规范。重 视个体、顺应人性的价值体系必须有严格的规范和制约机制相配套，否则就会发生混乱。人们必须最大限度地享有自由，但这种自由必须有一个任何人都不得践踏的基准线，这个基准线就是法制。这也 是西方价值观现代化给我们的重要启示。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（4）适度引导。现代价值观立足于现实的个人，强调个人首先要解决好自己的生存和发展问题，然后再考虑他人、整体乃至人类，而不笼统要求每一个人都要为整体献身。任何一个社会都不可能、也没有必要使 每一个成员都成为圣人，社会的价值要求应该有不 同的层次，切忌一刀切。社会要根据社会成员的实 际情况对他们的价值追求适度引导，层次推进，使 人们在法制的范围内各得其所，成为自己想成为的人。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0" w:beforeAutospacing="0" w:after="0" w:afterAutospacing="0" w:line="675" w:lineRule="atLeast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参考资料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一切靠自己，小zf</w:t>
      </w:r>
    </w:p>
    <w:p>
      <w:pPr>
        <w:pStyle w:val="3"/>
        <w:bidi w:val="0"/>
        <w:rPr>
          <w:rFonts w:hint="eastAsia"/>
        </w:rPr>
      </w:pPr>
      <w:r>
        <w:rPr>
          <w:rFonts w:hint="default"/>
          <w:lang w:val="en-US" w:eastAsia="zh-CN"/>
        </w:rPr>
        <w:t>倡导个人主义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每个人在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"https://baike.baidu.com/item/%E7%BB%8F%E6%B5%8E%E6%B4%BB%E5%8A%A8" \t "https://baike.baidu.com/item/%E6%96%B0%E8%87%AA%E7%94%B1%E4%B8%BB%E4%B9%89/_blank"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经济活动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中首先是利己的，其次才是利他的动机和行为。集体的利益是个人利益的总和，任何集体的利益的实现不应该以压制合理的个人利益为代价。社会目标不能抑制个人目标。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反对国家过多干预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DC0E6"/>
    <w:multiLevelType w:val="multilevel"/>
    <w:tmpl w:val="CDDDC0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94CF4"/>
    <w:rsid w:val="0A094CF4"/>
    <w:rsid w:val="29D678E0"/>
    <w:rsid w:val="3972725E"/>
    <w:rsid w:val="4E5429D0"/>
    <w:rsid w:val="58BF241B"/>
    <w:rsid w:val="6061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2020-03-18T18:07:00Z</dcterms:created>
  <dc:creator>Administrator</dc:creator>
  <cp:lastModifiedBy>Administrator</cp:lastModifiedBy>
  <dcterms:modified xsi:type="dcterms:W3CDTF">2020-03-18T18:12:06Z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