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60" w:name="_GoBack"/>
      <w:bookmarkEnd w:id="60"/>
      <w:r>
        <w:rPr>
          <w:rFonts w:hint="eastAsia"/>
          <w:lang w:val="en-US" w:eastAsia="zh-CN"/>
        </w:rPr>
        <w:t xml:space="preserve">Atitit uke plnsy安全隐私保护法案 </w:t>
      </w:r>
    </w:p>
    <w:p>
      <w:pPr>
        <w:rPr>
          <w:rFonts w:hint="eastAsia"/>
          <w:lang w:val="en-US" w:eastAsia="zh-CN"/>
        </w:rPr>
      </w:pPr>
    </w:p>
    <w:sdt>
      <w:sdtPr>
        <w:rPr>
          <w:rFonts w:ascii="宋体" w:hAnsi="宋体" w:eastAsia="宋体" w:cstheme="minorBidi"/>
          <w:kern w:val="2"/>
          <w:sz w:val="21"/>
          <w:szCs w:val="24"/>
          <w:lang w:val="en-US" w:eastAsia="zh-CN" w:bidi="ar-SA"/>
        </w:rPr>
        <w:id w:val="1474648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_Toc3009 </w:instrText>
          </w:r>
          <w:r>
            <w:rPr>
              <w:rFonts w:hint="eastAsia"/>
              <w:lang w:val="en-US" w:eastAsia="zh-CN"/>
            </w:rPr>
            <w:fldChar w:fldCharType="separate"/>
          </w:r>
          <w:r>
            <w:rPr>
              <w:rFonts w:hint="eastAsia"/>
            </w:rPr>
            <w:t>第一章 一般规定</w:t>
          </w:r>
          <w:r>
            <w:tab/>
          </w:r>
          <w:r>
            <w:fldChar w:fldCharType="begin"/>
          </w:r>
          <w:r>
            <w:instrText xml:space="preserve"> PAGEREF _Toc3009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_Toc5664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rPr>
            <w:t>主题与目标</w:t>
          </w:r>
          <w:r>
            <w:tab/>
          </w:r>
          <w:r>
            <w:fldChar w:fldCharType="begin"/>
          </w:r>
          <w:r>
            <w:instrText xml:space="preserve"> PAGEREF _Toc5664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_Toc31761 </w:instrText>
          </w:r>
          <w:r>
            <w:rPr>
              <w:rFonts w:hint="eastAsia"/>
              <w:lang w:val="en-US" w:eastAsia="zh-CN"/>
            </w:rPr>
            <w:fldChar w:fldCharType="separate"/>
          </w:r>
          <w:r>
            <w:rPr>
              <w:rFonts w:hint="eastAsia"/>
              <w:lang w:val="en-US" w:eastAsia="zh-CN"/>
            </w:rPr>
            <w:t>第二章 常见安全原则</w:t>
          </w:r>
          <w:r>
            <w:tab/>
          </w:r>
          <w:r>
            <w:fldChar w:fldCharType="begin"/>
          </w:r>
          <w:r>
            <w:instrText xml:space="preserve"> PAGEREF _Toc31761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_Toc14083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 xml:space="preserve">隔离 </w:t>
          </w:r>
          <w:r>
            <w:rPr>
              <w:rFonts w:hint="eastAsia" w:ascii="微软雅黑" w:hAnsi="微软雅黑" w:eastAsia="微软雅黑" w:cs="微软雅黑"/>
              <w:i w:val="0"/>
              <w:caps w:val="0"/>
              <w:spacing w:val="0"/>
              <w:szCs w:val="28"/>
              <w:shd w:val="clear" w:fill="FFFFFF"/>
            </w:rPr>
            <w:t>保密</w:t>
          </w:r>
          <w:r>
            <w:rPr>
              <w:rFonts w:hint="eastAsia" w:ascii="微软雅黑" w:hAnsi="微软雅黑" w:eastAsia="微软雅黑" w:cs="微软雅黑"/>
              <w:i w:val="0"/>
              <w:caps w:val="0"/>
              <w:spacing w:val="0"/>
              <w:szCs w:val="28"/>
              <w:shd w:val="clear" w:fill="FFFFFF"/>
              <w:lang w:val="en-US" w:eastAsia="zh-CN"/>
            </w:rPr>
            <w:t xml:space="preserve"> shell</w:t>
          </w:r>
          <w:r>
            <w:tab/>
          </w:r>
          <w:r>
            <w:fldChar w:fldCharType="begin"/>
          </w:r>
          <w:r>
            <w:instrText xml:space="preserve"> PAGEREF _Toc14083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 xml:space="preserve">隐藏  </w:t>
          </w:r>
          <w:r>
            <w:rPr>
              <w:rFonts w:hint="eastAsia" w:ascii="微软雅黑" w:hAnsi="微软雅黑" w:eastAsia="微软雅黑" w:cs="微软雅黑"/>
              <w:i w:val="0"/>
              <w:caps w:val="0"/>
              <w:spacing w:val="0"/>
              <w:szCs w:val="28"/>
              <w:shd w:val="clear" w:fill="FFFFFF"/>
            </w:rPr>
            <w:t>保密</w:t>
          </w:r>
          <w:r>
            <w:rPr>
              <w:rFonts w:hint="eastAsia" w:ascii="微软雅黑" w:hAnsi="微软雅黑" w:eastAsia="微软雅黑" w:cs="微软雅黑"/>
              <w:i w:val="0"/>
              <w:caps w:val="0"/>
              <w:spacing w:val="0"/>
              <w:szCs w:val="28"/>
              <w:shd w:val="clear" w:fill="FFFFFF"/>
              <w:lang w:val="en-US" w:eastAsia="zh-CN"/>
            </w:rPr>
            <w:t xml:space="preserve"> 不出头</w:t>
          </w:r>
          <w:r>
            <w:tab/>
          </w:r>
          <w:r>
            <w:fldChar w:fldCharType="begin"/>
          </w:r>
          <w:r>
            <w:instrText xml:space="preserve"> PAGEREF _Toc3084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_Toc22209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伪装 水军 喧宾夺主</w:t>
          </w:r>
          <w:r>
            <w:tab/>
          </w:r>
          <w:r>
            <w:fldChar w:fldCharType="begin"/>
          </w:r>
          <w:r>
            <w:instrText xml:space="preserve"> PAGEREF _Toc22209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_Toc18148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安全加密消息</w:t>
          </w:r>
          <w:r>
            <w:tab/>
          </w:r>
          <w:r>
            <w:fldChar w:fldCharType="begin"/>
          </w:r>
          <w:r>
            <w:instrText xml:space="preserve"> PAGEREF _Toc18148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_Toc15529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放弃不安全的app与工具等</w:t>
          </w:r>
          <w:r>
            <w:tab/>
          </w:r>
          <w:r>
            <w:fldChar w:fldCharType="begin"/>
          </w:r>
          <w:r>
            <w:instrText xml:space="preserve"> PAGEREF _Toc15529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_Toc9219 </w:instrText>
          </w:r>
          <w:r>
            <w:rPr>
              <w:rFonts w:hint="eastAsia"/>
              <w:lang w:val="en-US" w:eastAsia="zh-CN"/>
            </w:rPr>
            <w:fldChar w:fldCharType="separate"/>
          </w:r>
          <w:r>
            <w:rPr>
              <w:rFonts w:hint="eastAsia" w:ascii="宋体" w:hAnsi="宋体" w:eastAsia="宋体" w:cs="宋体"/>
              <w:lang w:val="en-US" w:eastAsia="zh-CN"/>
            </w:rPr>
            <w:t xml:space="preserve">第6节 </w:t>
          </w:r>
          <w:r>
            <w:rPr>
              <w:rFonts w:hint="eastAsia"/>
              <w:lang w:val="en-US" w:eastAsia="zh-CN"/>
            </w:rPr>
            <w:t>放弃不安全等活动，禁止拍照摄像录音</w:t>
          </w:r>
          <w:r>
            <w:tab/>
          </w:r>
          <w:r>
            <w:fldChar w:fldCharType="begin"/>
          </w:r>
          <w:r>
            <w:instrText xml:space="preserve"> PAGEREF _Toc9219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eastAsia" w:ascii="宋体" w:hAnsi="宋体" w:eastAsia="宋体" w:cs="宋体"/>
              <w:lang w:val="en-US" w:eastAsia="zh-CN"/>
            </w:rPr>
            <w:t xml:space="preserve">第7节 </w:t>
          </w:r>
          <w:r>
            <w:rPr>
              <w:rFonts w:hint="eastAsia"/>
              <w:lang w:val="en-US" w:eastAsia="zh-CN"/>
            </w:rPr>
            <w:t>谨慎群体活动团队建设</w:t>
          </w:r>
          <w:r>
            <w:tab/>
          </w:r>
          <w:r>
            <w:fldChar w:fldCharType="begin"/>
          </w:r>
          <w:r>
            <w:instrText xml:space="preserve"> PAGEREF _Toc618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_Toc7811 </w:instrText>
          </w:r>
          <w:r>
            <w:rPr>
              <w:rFonts w:hint="eastAsia"/>
              <w:lang w:val="en-US" w:eastAsia="zh-CN"/>
            </w:rPr>
            <w:fldChar w:fldCharType="separate"/>
          </w:r>
          <w:r>
            <w:rPr>
              <w:rFonts w:hint="eastAsia"/>
              <w:lang w:val="en-US" w:eastAsia="zh-CN"/>
            </w:rPr>
            <w:t>第三章 使用Vpn保护ip（重要）</w:t>
          </w:r>
          <w:r>
            <w:tab/>
          </w:r>
          <w:r>
            <w:fldChar w:fldCharType="begin"/>
          </w:r>
          <w:r>
            <w:instrText xml:space="preserve"> PAGEREF _Toc7811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_Toc1594 </w:instrText>
          </w:r>
          <w:r>
            <w:rPr>
              <w:rFonts w:hint="eastAsia"/>
              <w:lang w:val="en-US" w:eastAsia="zh-CN"/>
            </w:rPr>
            <w:fldChar w:fldCharType="separate"/>
          </w:r>
          <w:r>
            <w:rPr>
              <w:rFonts w:hint="eastAsia"/>
              <w:lang w:val="en-US" w:eastAsia="zh-CN"/>
            </w:rPr>
            <w:t>第四章 敏感数据定义</w:t>
          </w:r>
          <w:r>
            <w:tab/>
          </w:r>
          <w:r>
            <w:fldChar w:fldCharType="begin"/>
          </w:r>
          <w:r>
            <w:instrText xml:space="preserve"> PAGEREF _Toc1594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_Toc13634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rPr>
            <w:t>GDPR</w:t>
          </w:r>
          <w:r>
            <w:rPr>
              <w:rFonts w:hint="eastAsia"/>
              <w:lang w:val="en-US" w:eastAsia="zh-CN"/>
            </w:rPr>
            <w:t>敏感数据定义</w:t>
          </w:r>
          <w:r>
            <w:tab/>
          </w:r>
          <w:r>
            <w:fldChar w:fldCharType="begin"/>
          </w:r>
          <w:r>
            <w:instrText xml:space="preserve"> PAGEREF _Toc13634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_Toc26384 </w:instrText>
          </w:r>
          <w:r>
            <w:rPr>
              <w:rFonts w:hint="eastAsia"/>
              <w:lang w:val="en-US" w:eastAsia="zh-CN"/>
            </w:rPr>
            <w:fldChar w:fldCharType="separate"/>
          </w:r>
          <w:r>
            <w:rPr>
              <w:rFonts w:hint="eastAsia" w:ascii="宋体" w:hAnsi="宋体" w:eastAsia="宋体" w:cs="宋体"/>
              <w:i w:val="0"/>
              <w:caps w:val="0"/>
              <w:spacing w:val="0"/>
              <w:szCs w:val="31"/>
            </w:rPr>
            <w:t xml:space="preserve">第2节 </w:t>
          </w:r>
          <w:r>
            <w:rPr>
              <w:rFonts w:hint="default"/>
            </w:rPr>
            <w:t>CCPA</w:t>
          </w:r>
          <w:r>
            <w:rPr>
              <w:rFonts w:hint="default" w:ascii="Georgia" w:hAnsi="Georgia" w:eastAsia="Georgia" w:cs="Georgia"/>
              <w:i w:val="0"/>
              <w:caps w:val="0"/>
              <w:spacing w:val="0"/>
              <w:szCs w:val="31"/>
              <w:shd w:val="clear" w:fill="FFFFFF"/>
            </w:rPr>
            <w:t>个人资料的定义</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_Toc26384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Ati敏感数据定义</w:t>
          </w:r>
          <w:r>
            <w:tab/>
          </w:r>
          <w:r>
            <w:fldChar w:fldCharType="begin"/>
          </w:r>
          <w:r>
            <w:instrText xml:space="preserve"> PAGEREF _Toc160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_Toc9201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生活类 名字，银行卡，手机，地址，定位</w:t>
          </w:r>
          <w:r>
            <w:tab/>
          </w:r>
          <w:r>
            <w:fldChar w:fldCharType="begin"/>
          </w:r>
          <w:r>
            <w:instrText xml:space="preserve"> PAGEREF _Toc9201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_Toc13102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等一切互联网数据</w:t>
          </w:r>
          <w:r>
            <w:tab/>
          </w:r>
          <w:r>
            <w:fldChar w:fldCharType="begin"/>
          </w:r>
          <w:r>
            <w:instrText xml:space="preserve"> PAGEREF _Toc13102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_Toc32347 </w:instrText>
          </w:r>
          <w:r>
            <w:rPr>
              <w:rFonts w:hint="eastAsia"/>
              <w:lang w:val="en-US" w:eastAsia="zh-CN"/>
            </w:rPr>
            <w:fldChar w:fldCharType="separate"/>
          </w:r>
          <w:r>
            <w:rPr>
              <w:rFonts w:hint="eastAsia" w:ascii="宋体" w:hAnsi="宋体" w:eastAsia="宋体" w:cs="宋体"/>
              <w:lang w:val="en-US" w:eastAsia="zh-CN"/>
            </w:rPr>
            <w:t xml:space="preserve">第三条 </w:t>
          </w:r>
          <w:r>
            <w:rPr>
              <w:rFonts w:hint="eastAsia"/>
              <w:lang w:val="en-US" w:eastAsia="zh-CN"/>
            </w:rPr>
            <w:t xml:space="preserve">电话类敏感信息 </w:t>
          </w:r>
          <w:r>
            <w:rPr>
              <w:rFonts w:ascii="sans-serif" w:hAnsi="sans-serif" w:eastAsia="sans-serif" w:cs="sans-serif"/>
              <w:i w:val="0"/>
              <w:caps w:val="0"/>
              <w:spacing w:val="0"/>
              <w:szCs w:val="14"/>
              <w:shd w:val="clear" w:fill="FFFFFF"/>
            </w:rPr>
            <w:t>录音通话</w:t>
          </w:r>
          <w:r>
            <w:rPr>
              <w:rFonts w:hint="eastAsia" w:ascii="sans-serif" w:hAnsi="sans-serif" w:eastAsia="宋体" w:cs="sans-serif"/>
              <w:i w:val="0"/>
              <w:caps w:val="0"/>
              <w:spacing w:val="0"/>
              <w:szCs w:val="14"/>
              <w:shd w:val="clear" w:fill="FFFFFF"/>
              <w:lang w:val="en-US" w:eastAsia="zh-CN"/>
            </w:rPr>
            <w:t xml:space="preserve"> 短信等</w:t>
          </w:r>
          <w:r>
            <w:tab/>
          </w:r>
          <w:r>
            <w:fldChar w:fldCharType="begin"/>
          </w:r>
          <w:r>
            <w:instrText xml:space="preserve"> PAGEREF _Toc32347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_Toc17621 </w:instrText>
          </w:r>
          <w:r>
            <w:rPr>
              <w:rFonts w:hint="eastAsia"/>
              <w:lang w:val="en-US" w:eastAsia="zh-CN"/>
            </w:rPr>
            <w:fldChar w:fldCharType="separate"/>
          </w:r>
          <w:r>
            <w:rPr>
              <w:rFonts w:hint="eastAsia" w:ascii="宋体" w:hAnsi="宋体" w:eastAsia="宋体" w:cs="宋体"/>
              <w:lang w:val="en-US" w:eastAsia="zh-CN"/>
            </w:rPr>
            <w:t xml:space="preserve">第四条 </w:t>
          </w:r>
          <w:r>
            <w:rPr>
              <w:rFonts w:hint="eastAsia"/>
              <w:lang w:val="en-US" w:eastAsia="zh-CN"/>
            </w:rPr>
            <w:t>其他信息化处理工具</w:t>
          </w:r>
          <w:r>
            <w:tab/>
          </w:r>
          <w:r>
            <w:fldChar w:fldCharType="begin"/>
          </w:r>
          <w:r>
            <w:instrText xml:space="preserve"> PAGEREF _Toc17621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_Toc340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最小化敏感数据</w:t>
          </w:r>
          <w:r>
            <w:tab/>
          </w:r>
          <w:r>
            <w:fldChar w:fldCharType="begin"/>
          </w:r>
          <w:r>
            <w:instrText xml:space="preserve"> PAGEREF _Toc340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_Toc17473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名字电话照片</w:t>
          </w:r>
          <w:r>
            <w:tab/>
          </w:r>
          <w:r>
            <w:fldChar w:fldCharType="begin"/>
          </w:r>
          <w:r>
            <w:instrText xml:space="preserve"> PAGEREF _Toc17473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_Toc22954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地址，定位，ip</w:t>
          </w:r>
          <w:r>
            <w:tab/>
          </w:r>
          <w:r>
            <w:fldChar w:fldCharType="begin"/>
          </w:r>
          <w:r>
            <w:instrText xml:space="preserve"> PAGEREF _Toc22954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_Toc26771 </w:instrText>
          </w:r>
          <w:r>
            <w:rPr>
              <w:rFonts w:hint="eastAsia"/>
              <w:lang w:val="en-US" w:eastAsia="zh-CN"/>
            </w:rPr>
            <w:fldChar w:fldCharType="separate"/>
          </w:r>
          <w:r>
            <w:rPr>
              <w:rFonts w:hint="eastAsia"/>
              <w:lang w:val="en-US" w:eastAsia="zh-CN"/>
            </w:rPr>
            <w:t>第五章 敏感数据保护</w:t>
          </w:r>
          <w:r>
            <w:tab/>
          </w:r>
          <w:r>
            <w:fldChar w:fldCharType="begin"/>
          </w:r>
          <w:r>
            <w:instrText xml:space="preserve"> PAGEREF _Toc26771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_Toc20829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保护措施</w:t>
          </w:r>
          <w:r>
            <w:tab/>
          </w:r>
          <w:r>
            <w:fldChar w:fldCharType="begin"/>
          </w:r>
          <w:r>
            <w:instrText xml:space="preserve"> PAGEREF _Toc20829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_Toc3490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关闭定位</w:t>
          </w:r>
          <w:r>
            <w:tab/>
          </w:r>
          <w:r>
            <w:fldChar w:fldCharType="begin"/>
          </w:r>
          <w:r>
            <w:instrText xml:space="preserve"> PAGEREF _Toc3490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_Toc3927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脱敏机制</w:t>
          </w:r>
          <w:r>
            <w:tab/>
          </w:r>
          <w:r>
            <w:fldChar w:fldCharType="begin"/>
          </w:r>
          <w:r>
            <w:instrText xml:space="preserve"> PAGEREF _Toc3927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_Toc22363 </w:instrText>
          </w:r>
          <w:r>
            <w:rPr>
              <w:rFonts w:hint="eastAsia"/>
              <w:lang w:val="en-US" w:eastAsia="zh-CN"/>
            </w:rPr>
            <w:fldChar w:fldCharType="separate"/>
          </w:r>
          <w:r>
            <w:rPr>
              <w:rFonts w:hint="eastAsia"/>
              <w:lang w:val="en-US" w:eastAsia="zh-CN"/>
            </w:rPr>
            <w:t>第六章 隔离措施</w:t>
          </w:r>
          <w:r>
            <w:tab/>
          </w:r>
          <w:r>
            <w:fldChar w:fldCharType="begin"/>
          </w:r>
          <w:r>
            <w:instrText xml:space="preserve"> PAGEREF _Toc22363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_Toc1496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物理手机pc隔离</w:t>
          </w:r>
          <w:r>
            <w:tab/>
          </w:r>
          <w:r>
            <w:fldChar w:fldCharType="begin"/>
          </w:r>
          <w:r>
            <w:instrText xml:space="preserve"> PAGEREF _Toc1496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_Toc23801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账号隔离（工作账号与生活账号分开qq 微信等）</w:t>
          </w:r>
          <w:r>
            <w:tab/>
          </w:r>
          <w:r>
            <w:fldChar w:fldCharType="begin"/>
          </w:r>
          <w:r>
            <w:instrText xml:space="preserve"> PAGEREF _Toc23801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_Toc3388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名字隔离。使用英文名与第二机构注册名字</w:t>
          </w:r>
          <w:r>
            <w:tab/>
          </w:r>
          <w:r>
            <w:fldChar w:fldCharType="begin"/>
          </w:r>
          <w:r>
            <w:instrText xml:space="preserve"> PAGEREF _Toc3388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_Toc816 </w:instrText>
          </w:r>
          <w:r>
            <w:rPr>
              <w:rFonts w:hint="eastAsia"/>
              <w:lang w:val="en-US" w:eastAsia="zh-CN"/>
            </w:rPr>
            <w:fldChar w:fldCharType="separate"/>
          </w:r>
          <w:r>
            <w:rPr>
              <w:rFonts w:hint="eastAsia"/>
              <w:lang w:val="en-US" w:eastAsia="zh-CN"/>
            </w:rPr>
            <w:t>第七章 安全加密app sns</w:t>
          </w:r>
          <w:r>
            <w:tab/>
          </w:r>
          <w:r>
            <w:fldChar w:fldCharType="begin"/>
          </w:r>
          <w:r>
            <w:instrText xml:space="preserve"> PAGEREF _Toc816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_Toc22028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聊天telgram</w:t>
          </w:r>
          <w:r>
            <w:tab/>
          </w:r>
          <w:r>
            <w:fldChar w:fldCharType="begin"/>
          </w:r>
          <w:r>
            <w:instrText xml:space="preserve"> PAGEREF _Toc22028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_Toc9345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网盘 outlook google</w:t>
          </w:r>
          <w:r>
            <w:tab/>
          </w:r>
          <w:r>
            <w:fldChar w:fldCharType="begin"/>
          </w:r>
          <w:r>
            <w:instrText xml:space="preserve"> PAGEREF _Toc9345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_Toc29814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浏览器 google chrome，ff</w:t>
          </w:r>
          <w:r>
            <w:tab/>
          </w:r>
          <w:r>
            <w:fldChar w:fldCharType="begin"/>
          </w:r>
          <w:r>
            <w:instrText xml:space="preserve"> PAGEREF _Toc29814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_Toc24908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Fb vs wechat</w:t>
          </w:r>
          <w:r>
            <w:tab/>
          </w:r>
          <w:r>
            <w:fldChar w:fldCharType="begin"/>
          </w:r>
          <w:r>
            <w:instrText xml:space="preserve"> PAGEREF _Toc24908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_Toc6301 </w:instrText>
          </w:r>
          <w:r>
            <w:rPr>
              <w:rFonts w:hint="eastAsia"/>
              <w:lang w:val="en-US" w:eastAsia="zh-CN"/>
            </w:rPr>
            <w:fldChar w:fldCharType="separate"/>
          </w:r>
          <w:r>
            <w:rPr>
              <w:rFonts w:hint="eastAsia"/>
              <w:lang w:val="en-US" w:eastAsia="zh-CN"/>
            </w:rPr>
            <w:t>第八章 黑名单app谨慎使用</w:t>
          </w:r>
          <w:r>
            <w:tab/>
          </w:r>
          <w:r>
            <w:fldChar w:fldCharType="begin"/>
          </w:r>
          <w:r>
            <w:instrText xml:space="preserve"> PAGEREF _Toc6301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_Toc32095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微信 qq 仅限生活使用</w:t>
          </w:r>
          <w:r>
            <w:tab/>
          </w:r>
          <w:r>
            <w:fldChar w:fldCharType="begin"/>
          </w:r>
          <w:r>
            <w:instrText xml:space="preserve"> PAGEREF _Toc32095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_Toc25192 </w:instrText>
          </w:r>
          <w:r>
            <w:rPr>
              <w:rFonts w:hint="eastAsia"/>
              <w:lang w:val="en-US" w:eastAsia="zh-CN"/>
            </w:rPr>
            <w:fldChar w:fldCharType="separate"/>
          </w:r>
          <w:r>
            <w:rPr>
              <w:rFonts w:hint="eastAsia"/>
              <w:lang w:val="en-US" w:eastAsia="zh-CN"/>
            </w:rPr>
            <w:t>第九章 常见隐私保护等工具（抵挡摄像头）</w:t>
          </w:r>
          <w:r>
            <w:tab/>
          </w:r>
          <w:r>
            <w:fldChar w:fldCharType="begin"/>
          </w:r>
          <w:r>
            <w:instrText xml:space="preserve"> PAGEREF _Toc25192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_Toc7954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雨伞 帽子棒球帽</w:t>
          </w:r>
          <w:r>
            <w:tab/>
          </w:r>
          <w:r>
            <w:fldChar w:fldCharType="begin"/>
          </w:r>
          <w:r>
            <w:instrText xml:space="preserve"> PAGEREF _Toc7954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_Toc29873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墨镜 口罩</w:t>
          </w:r>
          <w:r>
            <w:tab/>
          </w:r>
          <w:r>
            <w:fldChar w:fldCharType="begin"/>
          </w:r>
          <w:r>
            <w:instrText xml:space="preserve"> PAGEREF _Toc29873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_Toc9266 </w:instrText>
          </w:r>
          <w:r>
            <w:rPr>
              <w:rFonts w:hint="eastAsia"/>
              <w:lang w:val="en-US" w:eastAsia="zh-CN"/>
            </w:rPr>
            <w:fldChar w:fldCharType="separate"/>
          </w:r>
          <w:r>
            <w:rPr>
              <w:rFonts w:hint="eastAsia"/>
              <w:lang w:val="en-US" w:eastAsia="zh-CN"/>
            </w:rPr>
            <w:t>第十章 聊天记录清除</w:t>
          </w:r>
          <w:r>
            <w:tab/>
          </w:r>
          <w:r>
            <w:fldChar w:fldCharType="begin"/>
          </w:r>
          <w:r>
            <w:instrText xml:space="preserve"> PAGEREF _Toc9266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_Toc19203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Qq 微信等</w:t>
          </w:r>
          <w:r>
            <w:tab/>
          </w:r>
          <w:r>
            <w:fldChar w:fldCharType="begin"/>
          </w:r>
          <w:r>
            <w:instrText xml:space="preserve"> PAGEREF _Toc19203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_Toc9028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卸载危险软件</w:t>
          </w:r>
          <w:r>
            <w:tab/>
          </w:r>
          <w:r>
            <w:fldChar w:fldCharType="begin"/>
          </w:r>
          <w:r>
            <w:instrText xml:space="preserve"> PAGEREF _Toc9028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_Toc11858 </w:instrText>
          </w:r>
          <w:r>
            <w:rPr>
              <w:rFonts w:hint="eastAsia"/>
              <w:lang w:val="en-US" w:eastAsia="zh-CN"/>
            </w:rPr>
            <w:fldChar w:fldCharType="separate"/>
          </w:r>
          <w:r>
            <w:rPr>
              <w:rFonts w:hint="eastAsia"/>
              <w:lang w:val="en-US" w:eastAsia="zh-CN"/>
            </w:rPr>
            <w:t>第十一章 使用加密货币</w:t>
          </w:r>
          <w:r>
            <w:tab/>
          </w:r>
          <w:r>
            <w:fldChar w:fldCharType="begin"/>
          </w:r>
          <w:r>
            <w:instrText xml:space="preserve"> PAGEREF _Toc11858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_Toc9195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比特币等</w:t>
          </w:r>
          <w:r>
            <w:tab/>
          </w:r>
          <w:r>
            <w:fldChar w:fldCharType="begin"/>
          </w:r>
          <w:r>
            <w:instrText xml:space="preserve"> PAGEREF _Toc9195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_Toc18501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海外支付工具与银行卡</w:t>
          </w:r>
          <w:r>
            <w:tab/>
          </w:r>
          <w:r>
            <w:fldChar w:fldCharType="begin"/>
          </w:r>
          <w:r>
            <w:instrText xml:space="preserve"> PAGEREF _Toc18501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_Toc12150 </w:instrText>
          </w:r>
          <w:r>
            <w:rPr>
              <w:rFonts w:hint="eastAsia"/>
              <w:lang w:val="en-US" w:eastAsia="zh-CN"/>
            </w:rPr>
            <w:fldChar w:fldCharType="separate"/>
          </w:r>
          <w:r>
            <w:rPr>
              <w:rFonts w:hint="eastAsia"/>
              <w:lang w:val="en-US" w:eastAsia="zh-CN"/>
            </w:rPr>
            <w:t>第十二章 影子ceo ，只当员工不当头</w:t>
          </w:r>
          <w:r>
            <w:tab/>
          </w:r>
          <w:r>
            <w:fldChar w:fldCharType="begin"/>
          </w:r>
          <w:r>
            <w:instrText xml:space="preserve"> PAGEREF _Toc12150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_Toc4628 </w:instrText>
          </w:r>
          <w:r>
            <w:rPr>
              <w:rFonts w:hint="eastAsia"/>
              <w:lang w:val="en-US" w:eastAsia="zh-CN"/>
            </w:rPr>
            <w:fldChar w:fldCharType="separate"/>
          </w:r>
          <w:r>
            <w:rPr>
              <w:rFonts w:hint="eastAsia"/>
              <w:lang w:val="en-US" w:eastAsia="zh-CN"/>
            </w:rPr>
            <w:t>第十三章 其他</w:t>
          </w:r>
          <w:r>
            <w:tab/>
          </w:r>
          <w:r>
            <w:fldChar w:fldCharType="begin"/>
          </w:r>
          <w:r>
            <w:instrText xml:space="preserve"> PAGEREF _Toc4628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_Toc8927 </w:instrText>
          </w:r>
          <w:r>
            <w:rPr>
              <w:rFonts w:hint="eastAsia"/>
              <w:lang w:val="en-US" w:eastAsia="zh-CN"/>
            </w:rPr>
            <w:fldChar w:fldCharType="separate"/>
          </w:r>
          <w:r>
            <w:rPr>
              <w:rFonts w:hint="eastAsia" w:ascii="宋体" w:hAnsi="宋体" w:eastAsia="宋体" w:cs="宋体"/>
            </w:rPr>
            <w:t xml:space="preserve">第3节 </w:t>
          </w:r>
          <w:r>
            <w:rPr>
              <w:rFonts w:hint="eastAsia"/>
              <w:lang w:val="en-US" w:eastAsia="zh-CN"/>
            </w:rPr>
            <w:t>例外</w:t>
          </w:r>
          <w:r>
            <w:rPr>
              <w:rFonts w:hint="eastAsia"/>
            </w:rPr>
            <w:t xml:space="preserve"> </w:t>
          </w:r>
          <w:r>
            <w:rPr>
              <w:rFonts w:hint="default" w:ascii="sans-serif" w:hAnsi="sans-serif" w:eastAsia="sans-serif" w:cs="sans-serif"/>
              <w:i w:val="0"/>
              <w:caps w:val="0"/>
              <w:spacing w:val="0"/>
              <w:szCs w:val="14"/>
              <w:shd w:val="clear" w:fill="FFFFFF"/>
            </w:rPr>
            <w:t>关于劳资</w:t>
          </w:r>
          <w:r>
            <w:rPr>
              <w:rFonts w:hint="default"/>
            </w:rPr>
            <w:t>关系有专门的法律</w:t>
          </w:r>
          <w:r>
            <w:tab/>
          </w:r>
          <w:r>
            <w:fldChar w:fldCharType="begin"/>
          </w:r>
          <w:r>
            <w:instrText xml:space="preserve"> PAGEREF _Toc8927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_Toc768 </w:instrText>
          </w:r>
          <w:r>
            <w:rPr>
              <w:rFonts w:hint="eastAsia"/>
              <w:lang w:val="en-US" w:eastAsia="zh-CN"/>
            </w:rPr>
            <w:fldChar w:fldCharType="separate"/>
          </w:r>
          <w:r>
            <w:rPr>
              <w:rFonts w:hint="eastAsia" w:ascii="宋体" w:hAnsi="宋体" w:eastAsia="宋体" w:cs="宋体"/>
            </w:rPr>
            <w:t xml:space="preserve">第4节 </w:t>
          </w:r>
          <w:r>
            <w:rPr>
              <w:rFonts w:hint="default"/>
            </w:rPr>
            <w:t>自然人在纯粹的</w:t>
          </w:r>
          <w:r>
            <w:rPr>
              <w:rFonts w:hint="default" w:ascii="sans-serif" w:hAnsi="sans-serif" w:eastAsia="sans-serif" w:cs="sans-serif"/>
              <w:i w:val="0"/>
              <w:caps w:val="0"/>
              <w:spacing w:val="0"/>
              <w:szCs w:val="14"/>
              <w:shd w:val="clear" w:fill="FFFFFF"/>
            </w:rPr>
            <w:t>个人或家庭活动过程中处理个人数据</w:t>
          </w:r>
          <w:r>
            <w:tab/>
          </w:r>
          <w:r>
            <w:fldChar w:fldCharType="begin"/>
          </w:r>
          <w:r>
            <w:instrText xml:space="preserve"> PAGEREF _Toc768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_Toc13762 </w:instrText>
          </w:r>
          <w:r>
            <w:rPr>
              <w:rFonts w:hint="eastAsia"/>
              <w:lang w:val="en-US" w:eastAsia="zh-CN"/>
            </w:rPr>
            <w:fldChar w:fldCharType="separate"/>
          </w:r>
          <w:r>
            <w:rPr>
              <w:rFonts w:hint="eastAsia" w:ascii="sans-serif" w:hAnsi="sans-serif" w:eastAsia="sans-serif" w:cs="sans-serif"/>
              <w:i w:val="0"/>
              <w:caps w:val="0"/>
              <w:spacing w:val="0"/>
              <w:szCs w:val="14"/>
            </w:rPr>
            <w:t xml:space="preserve">第十四章 </w:t>
          </w:r>
          <w:r>
            <w:rPr>
              <w:rFonts w:hint="default" w:ascii="sans-serif" w:hAnsi="sans-serif" w:eastAsia="sans-serif" w:cs="sans-serif"/>
              <w:i w:val="0"/>
              <w:caps w:val="0"/>
              <w:spacing w:val="0"/>
              <w:szCs w:val="14"/>
              <w:shd w:val="clear" w:fill="FFFFFF"/>
            </w:rPr>
            <w:t>确定以下国家/地区提供了足够水平的数据保护</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caps w:val="0"/>
              <w:spacing w:val="0"/>
              <w:szCs w:val="11"/>
              <w:shd w:val="clear" w:fill="FFFFFF"/>
            </w:rPr>
            <w:t>需要引用</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val="0"/>
              <w:caps w:val="0"/>
              <w:spacing w:val="0"/>
              <w:szCs w:val="14"/>
              <w:shd w:val="clear" w:fill="FFFFFF"/>
            </w:rPr>
            <w:t>：</w:t>
          </w:r>
          <w:r>
            <w:tab/>
          </w:r>
          <w:r>
            <w:fldChar w:fldCharType="begin"/>
          </w:r>
          <w:r>
            <w:instrText xml:space="preserve"> PAGEREF _Toc13762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_Toc17399 </w:instrText>
          </w:r>
          <w:r>
            <w:rPr>
              <w:rFonts w:hint="eastAsia"/>
              <w:lang w:val="en-US" w:eastAsia="zh-CN"/>
            </w:rPr>
            <w:fldChar w:fldCharType="separate"/>
          </w:r>
          <w:r>
            <w:rPr>
              <w:rFonts w:hint="eastAsia"/>
              <w:lang w:val="en-US" w:eastAsia="zh-CN"/>
            </w:rPr>
            <w:t>第十五章 安全数据预案处理制度</w:t>
          </w:r>
          <w:r>
            <w:tab/>
          </w:r>
          <w:r>
            <w:fldChar w:fldCharType="begin"/>
          </w:r>
          <w:r>
            <w:instrText xml:space="preserve"> PAGEREF _Toc17399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_Toc1562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跨越边界预案 出入境预案</w:t>
          </w:r>
          <w:r>
            <w:tab/>
          </w:r>
          <w:r>
            <w:fldChar w:fldCharType="begin"/>
          </w:r>
          <w:r>
            <w:instrText xml:space="preserve"> PAGEREF _Toc1562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_Toc6365 </w:instrText>
          </w:r>
          <w:r>
            <w:rPr>
              <w:rFonts w:hint="eastAsia"/>
              <w:lang w:val="en-US" w:eastAsia="zh-CN"/>
            </w:rPr>
            <w:fldChar w:fldCharType="separate"/>
          </w:r>
          <w:r>
            <w:rPr>
              <w:rFonts w:hint="eastAsia" w:ascii="宋体" w:hAnsi="宋体" w:eastAsia="宋体" w:cs="宋体"/>
              <w:lang w:val="en-US" w:eastAsia="zh-CN"/>
            </w:rPr>
            <w:t xml:space="preserve">第6节 </w:t>
          </w:r>
          <w:r>
            <w:rPr>
              <w:rFonts w:hint="eastAsia"/>
              <w:lang w:val="en-US" w:eastAsia="zh-CN"/>
            </w:rPr>
            <w:t>日常预案</w:t>
          </w:r>
          <w:r>
            <w:tab/>
          </w:r>
          <w:r>
            <w:fldChar w:fldCharType="begin"/>
          </w:r>
          <w:r>
            <w:instrText xml:space="preserve"> PAGEREF _Toc6365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_Toc14014 </w:instrText>
          </w:r>
          <w:r>
            <w:rPr>
              <w:rFonts w:hint="eastAsia"/>
              <w:lang w:val="en-US" w:eastAsia="zh-CN"/>
            </w:rPr>
            <w:fldChar w:fldCharType="separate"/>
          </w:r>
          <w:r>
            <w:rPr>
              <w:rFonts w:hint="eastAsia"/>
              <w:lang w:val="en-US" w:eastAsia="zh-CN"/>
            </w:rPr>
            <w:t>第十六章 参考</w:t>
          </w:r>
          <w:r>
            <w:tab/>
          </w:r>
          <w:r>
            <w:fldChar w:fldCharType="begin"/>
          </w:r>
          <w:r>
            <w:instrText xml:space="preserve"> PAGEREF _Toc14014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_Toc30094 </w:instrText>
          </w:r>
          <w:r>
            <w:rPr>
              <w:rFonts w:hint="eastAsia"/>
              <w:lang w:val="en-US" w:eastAsia="zh-CN"/>
            </w:rPr>
            <w:fldChar w:fldCharType="separate"/>
          </w:r>
          <w:r>
            <w:rPr>
              <w:rFonts w:hint="eastAsia" w:ascii="宋体" w:hAnsi="宋体" w:eastAsia="宋体" w:cs="宋体"/>
              <w:lang w:val="en-US" w:eastAsia="zh-CN"/>
            </w:rPr>
            <w:t xml:space="preserve">第7节 </w:t>
          </w:r>
          <w:r>
            <w:rPr>
              <w:rFonts w:hint="eastAsia" w:ascii="微软雅黑" w:hAnsi="微软雅黑" w:eastAsia="微软雅黑" w:cs="微软雅黑"/>
              <w:i w:val="0"/>
              <w:caps w:val="0"/>
              <w:spacing w:val="0"/>
              <w:szCs w:val="10"/>
              <w:shd w:val="clear" w:fill="FFFFFF"/>
              <w:lang w:val="en-US" w:eastAsia="zh-CN"/>
            </w:rPr>
            <w:t xml:space="preserve">欧萌 </w:t>
          </w:r>
          <w:r>
            <w:rPr>
              <w:rFonts w:hint="eastAsia" w:ascii="微软雅黑" w:hAnsi="微软雅黑" w:eastAsia="微软雅黑" w:cs="微软雅黑"/>
              <w:i w:val="0"/>
              <w:caps w:val="0"/>
              <w:spacing w:val="0"/>
              <w:szCs w:val="10"/>
              <w:shd w:val="clear" w:fill="FFFFFF"/>
            </w:rPr>
            <w:t>通用数据保护条例lGeneral Data Protection Regulation（GDPR）</w:t>
          </w:r>
          <w:r>
            <w:tab/>
          </w:r>
          <w:r>
            <w:fldChar w:fldCharType="begin"/>
          </w:r>
          <w:r>
            <w:instrText xml:space="preserve"> PAGEREF _Toc30094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_Toc24310 </w:instrText>
          </w:r>
          <w:r>
            <w:rPr>
              <w:rFonts w:hint="eastAsia"/>
              <w:lang w:val="en-US" w:eastAsia="zh-CN"/>
            </w:rPr>
            <w:fldChar w:fldCharType="separate"/>
          </w:r>
          <w:r>
            <w:rPr>
              <w:rFonts w:hint="eastAsia" w:ascii="宋体" w:hAnsi="宋体" w:eastAsia="宋体" w:cs="宋体"/>
              <w:i w:val="0"/>
              <w:caps w:val="0"/>
              <w:spacing w:val="0"/>
              <w:szCs w:val="37"/>
              <w:lang w:val="en-US"/>
            </w:rPr>
            <w:t xml:space="preserve">第8节 </w:t>
          </w:r>
          <w:r>
            <w:rPr>
              <w:rFonts w:hint="default" w:ascii="Georgia" w:hAnsi="Georgia" w:eastAsia="Georgia" w:cs="Georgia"/>
              <w:i w:val="0"/>
              <w:caps w:val="0"/>
              <w:spacing w:val="0"/>
              <w:szCs w:val="37"/>
              <w:shd w:val="clear" w:fill="C9D7F1"/>
              <w:lang w:val="en-US"/>
            </w:rPr>
            <w:t>数据保护条例</w:t>
          </w:r>
          <w:r>
            <w:rPr>
              <w:rFonts w:hint="eastAsia" w:ascii="Georgia" w:hAnsi="Georgia" w:eastAsia="宋体" w:cs="Georgia"/>
              <w:i w:val="0"/>
              <w:caps w:val="0"/>
              <w:spacing w:val="0"/>
              <w:szCs w:val="37"/>
              <w:shd w:val="clear" w:fill="C9D7F1"/>
              <w:lang w:val="en-US" w:eastAsia="zh-CN"/>
            </w:rPr>
            <w:t>框架与wik解读</w:t>
          </w:r>
          <w:r>
            <w:tab/>
          </w:r>
          <w:r>
            <w:fldChar w:fldCharType="begin"/>
          </w:r>
          <w:r>
            <w:instrText xml:space="preserve"> PAGEREF _Toc24310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rPr>
      </w:pPr>
    </w:p>
    <w:p>
      <w:pPr>
        <w:pStyle w:val="2"/>
        <w:bidi w:val="0"/>
        <w:rPr>
          <w:rFonts w:hint="eastAsia"/>
        </w:rPr>
      </w:pPr>
      <w:bookmarkStart w:id="0" w:name="_Toc3009"/>
      <w:r>
        <w:rPr>
          <w:rFonts w:hint="eastAsia"/>
        </w:rPr>
        <w:t>一般规定</w:t>
      </w:r>
      <w:bookmarkEnd w:id="0"/>
    </w:p>
    <w:p>
      <w:pPr>
        <w:rPr>
          <w:rFonts w:hint="eastAsia"/>
        </w:rPr>
      </w:pPr>
    </w:p>
    <w:p>
      <w:pPr>
        <w:pStyle w:val="3"/>
        <w:bidi w:val="0"/>
        <w:rPr>
          <w:rFonts w:hint="eastAsia"/>
          <w:lang w:val="en-US" w:eastAsia="zh-CN"/>
        </w:rPr>
      </w:pPr>
      <w:bookmarkStart w:id="1" w:name="_Toc5664"/>
      <w:r>
        <w:rPr>
          <w:rFonts w:hint="eastAsia"/>
        </w:rPr>
        <w:t>主题与目标</w:t>
      </w:r>
      <w:bookmarkEnd w:id="1"/>
    </w:p>
    <w:p>
      <w:pPr>
        <w:bidi w:val="0"/>
        <w:rPr>
          <w:rFonts w:hint="eastAsia"/>
        </w:rPr>
      </w:pPr>
      <w:r>
        <w:rPr>
          <w:rFonts w:hint="eastAsia"/>
        </w:rPr>
        <w:br w:type="textWrapping"/>
      </w:r>
      <w:r>
        <w:rPr>
          <w:rFonts w:hint="eastAsia"/>
        </w:rPr>
        <w:br w:type="textWrapping"/>
      </w:r>
      <w:r>
        <w:rPr>
          <w:rFonts w:hint="eastAsia"/>
        </w:rPr>
        <w:t>1. 本法就对与个人数据的处理相关的自然人的保护及个人数据的自由流动订立规则。</w:t>
      </w:r>
      <w:r>
        <w:rPr>
          <w:rFonts w:hint="eastAsia"/>
        </w:rPr>
        <w:br w:type="textWrapping"/>
      </w:r>
      <w:r>
        <w:rPr>
          <w:rFonts w:hint="eastAsia"/>
        </w:rPr>
        <w:br w:type="textWrapping"/>
      </w:r>
      <w:r>
        <w:rPr>
          <w:rFonts w:hint="eastAsia"/>
        </w:rPr>
        <w:t>2. 本法保护自然人的基本权利和自由，尤其是自然人的个人数据保护权。</w:t>
      </w:r>
    </w:p>
    <w:p>
      <w:pPr>
        <w:bidi w:val="0"/>
        <w:rPr>
          <w:rFonts w:hint="eastAsia"/>
        </w:rPr>
      </w:pPr>
    </w:p>
    <w:p>
      <w:pPr>
        <w:bidi w:val="0"/>
        <w:rPr>
          <w:rFonts w:hint="eastAsia"/>
        </w:rPr>
      </w:pPr>
      <w:r>
        <w:rPr>
          <w:rFonts w:hint="eastAsia"/>
        </w:rPr>
        <w:t>第2条</w:t>
      </w:r>
      <w:r>
        <w:rPr>
          <w:rFonts w:hint="eastAsia"/>
        </w:rPr>
        <w:br w:type="textWrapping"/>
      </w:r>
      <w:r>
        <w:rPr>
          <w:rFonts w:hint="eastAsia"/>
        </w:rPr>
        <w:br w:type="textWrapping"/>
      </w:r>
      <w:r>
        <w:rPr>
          <w:rFonts w:hint="eastAsia"/>
        </w:rPr>
        <w:t>适用范围</w:t>
      </w:r>
      <w:r>
        <w:rPr>
          <w:rFonts w:hint="eastAsia"/>
        </w:rPr>
        <w:br w:type="textWrapping"/>
      </w:r>
      <w:r>
        <w:rPr>
          <w:rFonts w:hint="eastAsia"/>
        </w:rPr>
        <w:br w:type="textWrapping"/>
      </w:r>
      <w:r>
        <w:rPr>
          <w:rFonts w:hint="eastAsia"/>
        </w:rPr>
        <w:t>1. 本法适用于完全或部分以自动方式对个人数据的处理，构成或拟构成整理汇集系统一部分的自动方式除外。</w:t>
      </w:r>
      <w:r>
        <w:rPr>
          <w:rFonts w:hint="eastAsia"/>
        </w:rPr>
        <w:br w:type="textWrapping"/>
      </w:r>
      <w:r>
        <w:rPr>
          <w:rFonts w:hint="eastAsia"/>
        </w:rPr>
        <w:t>第4条</w:t>
      </w:r>
      <w:r>
        <w:rPr>
          <w:rFonts w:hint="eastAsia"/>
        </w:rPr>
        <w:br w:type="textWrapping"/>
      </w:r>
      <w:r>
        <w:rPr>
          <w:rFonts w:hint="eastAsia"/>
        </w:rPr>
        <w:br w:type="textWrapping"/>
      </w:r>
      <w:r>
        <w:rPr>
          <w:rFonts w:hint="eastAsia"/>
        </w:rPr>
        <w:t>定义</w:t>
      </w:r>
      <w:r>
        <w:rPr>
          <w:rFonts w:hint="eastAsia"/>
        </w:rPr>
        <w:br w:type="textWrapping"/>
      </w:r>
      <w:r>
        <w:rPr>
          <w:rFonts w:hint="eastAsia"/>
        </w:rPr>
        <w:br w:type="textWrapping"/>
      </w:r>
      <w:r>
        <w:rPr>
          <w:rFonts w:hint="eastAsia"/>
        </w:rPr>
        <w:t>为本法之目的：</w:t>
      </w:r>
      <w:r>
        <w:rPr>
          <w:rFonts w:hint="eastAsia"/>
        </w:rPr>
        <w:br w:type="textWrapping"/>
      </w:r>
      <w:r>
        <w:rPr>
          <w:rFonts w:hint="eastAsia"/>
        </w:rPr>
        <w:br w:type="textWrapping"/>
      </w:r>
      <w:r>
        <w:rPr>
          <w:rFonts w:hint="eastAsia"/>
        </w:rPr>
        <w:t>(1) “个人数据”是指任何指向一个已识别或可识别的自然人（“数据主体”）的信息。该可识别的自然人能够被直接或间接地识别，尤其是通过参照诸如姓名、身份证号码、定位数据、在线身份识别这类标识，或者是通过参照针对该自然人一个或多个如物理、生理、遗传、心理、经济、文化或社会身份的要素。</w:t>
      </w:r>
      <w:r>
        <w:rPr>
          <w:rFonts w:hint="eastAsia"/>
        </w:rPr>
        <w:br w:type="textWrapping"/>
      </w:r>
      <w:r>
        <w:rPr>
          <w:rFonts w:hint="eastAsia"/>
        </w:rPr>
        <w:t>(14) “生物识别数据”是通过对自然人的物理、生物或行为特征进行特定的技术处理的得到的个人数据。这类数据生成了那个自然人的唯一标识，比如人脸图像或指纹识别数据。</w:t>
      </w:r>
      <w:r>
        <w:rPr>
          <w:rFonts w:hint="eastAsia"/>
        </w:rPr>
        <w:br w:type="textWrapping"/>
      </w:r>
      <w:r>
        <w:rPr>
          <w:rFonts w:hint="eastAsia"/>
        </w:rPr>
        <w:br w:type="textWrapping"/>
      </w:r>
      <w:r>
        <w:rPr>
          <w:rFonts w:hint="eastAsia"/>
        </w:rPr>
        <w:br w:type="textWrapping"/>
      </w:r>
    </w:p>
    <w:p>
      <w:pPr>
        <w:pStyle w:val="2"/>
        <w:bidi w:val="0"/>
        <w:rPr>
          <w:rFonts w:hint="default"/>
          <w:lang w:val="en-US" w:eastAsia="zh-CN"/>
        </w:rPr>
      </w:pPr>
      <w:bookmarkStart w:id="2" w:name="_Toc31761"/>
      <w:r>
        <w:rPr>
          <w:rFonts w:hint="eastAsia"/>
          <w:lang w:val="en-US" w:eastAsia="zh-CN"/>
        </w:rPr>
        <w:t>常见安全原则</w:t>
      </w:r>
      <w:bookmarkEnd w:id="2"/>
    </w:p>
    <w:p>
      <w:pPr>
        <w:pStyle w:val="3"/>
        <w:numPr>
          <w:ilvl w:val="1"/>
          <w:numId w:val="3"/>
        </w:numPr>
        <w:bidi w:val="0"/>
        <w:rPr>
          <w:rFonts w:hint="default"/>
          <w:lang w:val="en-US" w:eastAsia="zh-CN"/>
        </w:rPr>
      </w:pPr>
      <w:bookmarkStart w:id="3" w:name="_Toc14083"/>
      <w:r>
        <w:rPr>
          <w:rFonts w:hint="eastAsia"/>
          <w:lang w:val="en-US" w:eastAsia="zh-CN"/>
        </w:rPr>
        <w:t xml:space="preserve">隔离 </w:t>
      </w:r>
      <w:r>
        <w:rPr>
          <w:rFonts w:hint="eastAsia" w:ascii="微软雅黑" w:hAnsi="微软雅黑" w:eastAsia="微软雅黑" w:cs="微软雅黑"/>
          <w:i w:val="0"/>
          <w:caps w:val="0"/>
          <w:color w:val="333333"/>
          <w:spacing w:val="0"/>
          <w:sz w:val="28"/>
          <w:szCs w:val="28"/>
          <w:shd w:val="clear" w:fill="FFFFFF"/>
        </w:rPr>
        <w:t>保密</w:t>
      </w:r>
      <w:r>
        <w:rPr>
          <w:rFonts w:hint="eastAsia" w:ascii="微软雅黑" w:hAnsi="微软雅黑" w:eastAsia="微软雅黑" w:cs="微软雅黑"/>
          <w:i w:val="0"/>
          <w:caps w:val="0"/>
          <w:color w:val="333333"/>
          <w:spacing w:val="0"/>
          <w:sz w:val="28"/>
          <w:szCs w:val="28"/>
          <w:shd w:val="clear" w:fill="FFFFFF"/>
          <w:lang w:val="en-US" w:eastAsia="zh-CN"/>
        </w:rPr>
        <w:t xml:space="preserve"> shell</w:t>
      </w:r>
      <w:bookmarkEnd w:id="3"/>
    </w:p>
    <w:p>
      <w:pPr>
        <w:pStyle w:val="3"/>
        <w:numPr>
          <w:ilvl w:val="1"/>
          <w:numId w:val="3"/>
        </w:numPr>
        <w:bidi w:val="0"/>
        <w:rPr>
          <w:rFonts w:hint="default"/>
          <w:lang w:val="en-US" w:eastAsia="zh-CN"/>
        </w:rPr>
      </w:pPr>
      <w:bookmarkStart w:id="4" w:name="_Toc3084"/>
      <w:r>
        <w:rPr>
          <w:rFonts w:hint="eastAsia"/>
          <w:lang w:val="en-US" w:eastAsia="zh-CN"/>
        </w:rPr>
        <w:t xml:space="preserve">隐藏  </w:t>
      </w:r>
      <w:r>
        <w:rPr>
          <w:rFonts w:hint="eastAsia" w:ascii="微软雅黑" w:hAnsi="微软雅黑" w:eastAsia="微软雅黑" w:cs="微软雅黑"/>
          <w:i w:val="0"/>
          <w:caps w:val="0"/>
          <w:color w:val="333333"/>
          <w:spacing w:val="0"/>
          <w:sz w:val="28"/>
          <w:szCs w:val="28"/>
          <w:shd w:val="clear" w:fill="FFFFFF"/>
        </w:rPr>
        <w:t>保密</w:t>
      </w:r>
      <w:r>
        <w:rPr>
          <w:rFonts w:hint="eastAsia" w:ascii="微软雅黑" w:hAnsi="微软雅黑" w:eastAsia="微软雅黑" w:cs="微软雅黑"/>
          <w:i w:val="0"/>
          <w:caps w:val="0"/>
          <w:color w:val="333333"/>
          <w:spacing w:val="0"/>
          <w:sz w:val="28"/>
          <w:szCs w:val="28"/>
          <w:shd w:val="clear" w:fill="FFFFFF"/>
          <w:lang w:val="en-US" w:eastAsia="zh-CN"/>
        </w:rPr>
        <w:t xml:space="preserve"> 不出头</w:t>
      </w:r>
      <w:bookmarkEnd w:id="4"/>
    </w:p>
    <w:p>
      <w:pPr>
        <w:pStyle w:val="3"/>
        <w:numPr>
          <w:ilvl w:val="1"/>
          <w:numId w:val="3"/>
        </w:numPr>
        <w:bidi w:val="0"/>
        <w:rPr>
          <w:rFonts w:hint="default"/>
          <w:lang w:val="en-US" w:eastAsia="zh-CN"/>
        </w:rPr>
      </w:pPr>
      <w:bookmarkStart w:id="5" w:name="_Toc22209"/>
      <w:r>
        <w:rPr>
          <w:rFonts w:hint="eastAsia"/>
          <w:lang w:val="en-US" w:eastAsia="zh-CN"/>
        </w:rPr>
        <w:t>伪装 水军 喧宾夺主</w:t>
      </w:r>
      <w:bookmarkEnd w:id="5"/>
    </w:p>
    <w:p>
      <w:pPr>
        <w:pStyle w:val="3"/>
        <w:bidi w:val="0"/>
        <w:rPr>
          <w:rFonts w:hint="default"/>
          <w:lang w:val="en-US" w:eastAsia="zh-CN"/>
        </w:rPr>
      </w:pPr>
      <w:bookmarkStart w:id="6" w:name="_Toc18148"/>
      <w:r>
        <w:rPr>
          <w:rFonts w:hint="eastAsia"/>
          <w:lang w:val="en-US" w:eastAsia="zh-CN"/>
        </w:rPr>
        <w:t>安全加密消息</w:t>
      </w:r>
      <w:bookmarkEnd w:id="6"/>
    </w:p>
    <w:p>
      <w:pPr>
        <w:pStyle w:val="3"/>
        <w:bidi w:val="0"/>
        <w:rPr>
          <w:rFonts w:hint="default"/>
          <w:lang w:val="en-US" w:eastAsia="zh-CN"/>
        </w:rPr>
      </w:pPr>
      <w:bookmarkStart w:id="7" w:name="_Toc15529"/>
      <w:r>
        <w:rPr>
          <w:rFonts w:hint="eastAsia"/>
          <w:lang w:val="en-US" w:eastAsia="zh-CN"/>
        </w:rPr>
        <w:t>放弃不安全的app与工具等</w:t>
      </w:r>
      <w:bookmarkEnd w:id="7"/>
    </w:p>
    <w:p>
      <w:pPr>
        <w:pStyle w:val="3"/>
        <w:bidi w:val="0"/>
        <w:rPr>
          <w:rFonts w:hint="default"/>
          <w:lang w:val="en-US" w:eastAsia="zh-CN"/>
        </w:rPr>
      </w:pPr>
      <w:bookmarkStart w:id="8" w:name="_Toc9219"/>
      <w:r>
        <w:rPr>
          <w:rFonts w:hint="eastAsia"/>
          <w:lang w:val="en-US" w:eastAsia="zh-CN"/>
        </w:rPr>
        <w:t>放弃不安全等活动，禁止拍照摄像录音</w:t>
      </w:r>
      <w:bookmarkEnd w:id="8"/>
    </w:p>
    <w:p>
      <w:pPr>
        <w:pStyle w:val="3"/>
        <w:bidi w:val="0"/>
        <w:rPr>
          <w:rFonts w:hint="default"/>
          <w:lang w:val="en-US" w:eastAsia="zh-CN"/>
        </w:rPr>
      </w:pPr>
      <w:bookmarkStart w:id="9" w:name="_Toc618"/>
      <w:r>
        <w:rPr>
          <w:rFonts w:hint="eastAsia"/>
          <w:lang w:val="en-US" w:eastAsia="zh-CN"/>
        </w:rPr>
        <w:t>谨慎群体活动团队建设</w:t>
      </w:r>
      <w:bookmarkEnd w:id="9"/>
    </w:p>
    <w:p>
      <w:pPr>
        <w:pStyle w:val="2"/>
        <w:bidi w:val="0"/>
        <w:rPr>
          <w:rFonts w:hint="default"/>
          <w:lang w:val="en-US" w:eastAsia="zh-CN"/>
        </w:rPr>
      </w:pPr>
      <w:bookmarkStart w:id="10" w:name="_Toc7811"/>
      <w:r>
        <w:rPr>
          <w:rFonts w:hint="eastAsia"/>
          <w:lang w:val="en-US" w:eastAsia="zh-CN"/>
        </w:rPr>
        <w:t>使用Vpn保护ip（重要）</w:t>
      </w:r>
      <w:bookmarkEnd w:id="10"/>
    </w:p>
    <w:p>
      <w:pPr>
        <w:rPr>
          <w:rFonts w:hint="eastAsia"/>
          <w:lang w:val="en-US" w:eastAsia="zh-CN"/>
        </w:rPr>
      </w:pPr>
    </w:p>
    <w:p/>
    <w:p>
      <w:pPr>
        <w:pStyle w:val="2"/>
        <w:bidi w:val="0"/>
        <w:rPr>
          <w:rFonts w:hint="default"/>
          <w:lang w:val="en-US" w:eastAsia="zh-CN"/>
        </w:rPr>
      </w:pPr>
      <w:bookmarkStart w:id="11" w:name="_Toc1594"/>
      <w:r>
        <w:rPr>
          <w:rFonts w:hint="eastAsia"/>
          <w:lang w:val="en-US" w:eastAsia="zh-CN"/>
        </w:rPr>
        <w:t>敏感数据定义</w:t>
      </w:r>
      <w:bookmarkEnd w:id="11"/>
    </w:p>
    <w:p>
      <w:pPr>
        <w:pStyle w:val="3"/>
        <w:numPr>
          <w:ilvl w:val="1"/>
          <w:numId w:val="4"/>
        </w:numPr>
        <w:bidi w:val="0"/>
        <w:rPr>
          <w:rFonts w:hint="default"/>
          <w:lang w:val="en-US" w:eastAsia="zh-CN"/>
        </w:rPr>
      </w:pPr>
      <w:bookmarkStart w:id="12" w:name="_Toc13634"/>
      <w:r>
        <w:rPr>
          <w:rFonts w:hint="eastAsia"/>
        </w:rPr>
        <w:t>GDPR</w:t>
      </w:r>
      <w:r>
        <w:rPr>
          <w:rFonts w:hint="eastAsia"/>
          <w:lang w:val="en-US" w:eastAsia="zh-CN"/>
        </w:rPr>
        <w:t>敏感数据定义</w:t>
      </w:r>
      <w:bookmarkEnd w:id="12"/>
    </w:p>
    <w:p>
      <w:pPr>
        <w:pStyle w:val="8"/>
        <w:keepNext w:val="0"/>
        <w:keepLines w:val="0"/>
        <w:widowControl/>
        <w:suppressLineNumbers w:val="0"/>
        <w:shd w:val="clear" w:fill="FFFFFF"/>
        <w:spacing w:before="0" w:beforeAutospacing="0" w:after="100" w:afterAutospacing="0" w:line="330" w:lineRule="atLeast"/>
        <w:ind w:left="0" w:right="0" w:firstLine="0"/>
        <w:rPr>
          <w:rFonts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也被称为“特殊种类的个人数据”。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包括揭示种族或民族出身、政治观点、宗教或哲学信仰、工会成员的个人数据。</w:t>
      </w:r>
    </w:p>
    <w:p>
      <w:pPr>
        <w:rPr>
          <w:rFonts w:hint="default"/>
          <w:lang w:val="en-US" w:eastAsia="zh-CN"/>
        </w:rPr>
      </w:pPr>
      <w:r>
        <w:rPr>
          <w:rFonts w:ascii="微软雅黑" w:hAnsi="微软雅黑" w:eastAsia="微软雅黑" w:cs="微软雅黑"/>
          <w:i w:val="0"/>
          <w:caps w:val="0"/>
          <w:color w:val="333333"/>
          <w:spacing w:val="0"/>
          <w:sz w:val="18"/>
          <w:szCs w:val="18"/>
          <w:shd w:val="clear" w:fill="FFFFFF"/>
        </w:rPr>
        <w:t>包括遗传数据和经过处理可以唯一识别个体的生物特征数据</w:t>
      </w:r>
    </w:p>
    <w:p>
      <w:pPr>
        <w:pStyle w:val="3"/>
        <w:keepNext w:val="0"/>
        <w:keepLines w:val="0"/>
        <w:widowControl/>
        <w:numPr>
          <w:ilvl w:val="1"/>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13" w:name="_Toc26384"/>
      <w:r>
        <w:rPr>
          <w:rFonts w:hint="default"/>
        </w:rPr>
        <w:t>CCPA</w:t>
      </w:r>
      <w:r>
        <w:rPr>
          <w:rFonts w:hint="default" w:ascii="Georgia" w:hAnsi="Georgia" w:eastAsia="Georgia" w:cs="Georgia"/>
          <w:b w:val="0"/>
          <w:i w:val="0"/>
          <w:caps w:val="0"/>
          <w:color w:val="000000"/>
          <w:spacing w:val="0"/>
          <w:sz w:val="31"/>
          <w:szCs w:val="31"/>
          <w:shd w:val="clear" w:fill="FFFFFF"/>
        </w:rPr>
        <w:t>个人资料的定义</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"https://en.wikipedia.org/w/index.php?title=California_Consumer_Privacy_Act&amp;action=edit&amp;section=5" \o "编辑部分：个人数据的定义"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3"/>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C9D7F1"/>
        </w:rPr>
        <w:t>CCPA将个人信息定义为识别，关联，描述，合理地能够与特定消费者或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"https://en.wikipedia.org/wiki/Household" \o "家庭"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C9D7F1"/>
        </w:rPr>
        <w:t>家庭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直接关联或间接地与特定消费者或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"https://en.wikipedia.org/wiki/Household" \o "Household"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C9D7F1"/>
        </w:rPr>
        <w:t>家庭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关联的信息，例如真实姓名，别名，邮政地址，唯一个人标识符，在线标识符，Internet协议地址，电子邮件地址，帐户名，社会保险号，驾照号码，护照号码或其他类似的标识符。</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"cite_note-legislation-2"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[2]</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附加的警告标识，涉及，描述或能够与特定的个人相关联，包括但不限于其姓名，签名，社会安全号码，身体特征或描述，地址，电话号码，护照号码，驾照或州身分证号码，保险单号，教育，工作，工作经历，银行帐号，信用卡号，借记卡号或任何其他财务信息，医疗信息或健康保险信息。</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"cite_note-personal_information-17"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[17]</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FFFFFF"/>
        </w:rPr>
        <w:t>它不将</w:t>
      </w:r>
      <w:r>
        <w:rPr>
          <w:rFonts w:hint="default" w:ascii="sans-serif" w:hAnsi="sans-serif" w:eastAsia="sans-serif" w:cs="sans-serif"/>
          <w:i/>
          <w:caps w:val="0"/>
          <w:color w:val="222222"/>
          <w:spacing w:val="0"/>
          <w:sz w:val="14"/>
          <w:szCs w:val="14"/>
          <w:shd w:val="clear" w:fill="FFFFFF"/>
        </w:rPr>
        <w:t>公开可用信息</w:t>
      </w:r>
      <w:r>
        <w:rPr>
          <w:rFonts w:hint="default" w:ascii="sans-serif" w:hAnsi="sans-serif" w:eastAsia="sans-serif" w:cs="sans-serif"/>
          <w:i w:val="0"/>
          <w:caps w:val="0"/>
          <w:color w:val="222222"/>
          <w:spacing w:val="0"/>
          <w:sz w:val="14"/>
          <w:szCs w:val="14"/>
          <w:shd w:val="clear" w:fill="FFFFFF"/>
        </w:rPr>
        <w:t>视为个人</w:t>
      </w:r>
      <w:r>
        <w:rPr>
          <w:rFonts w:hint="default" w:ascii="sans-serif" w:hAnsi="sans-serif" w:eastAsia="sans-serif" w:cs="sans-serif"/>
          <w:i/>
          <w:caps w:val="0"/>
          <w:color w:val="222222"/>
          <w:spacing w:val="0"/>
          <w:sz w:val="14"/>
          <w:szCs w:val="14"/>
          <w:shd w:val="clear" w:fill="FFFFFF"/>
        </w:rPr>
        <w:t>信息</w:t>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"cite_note-law-18"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[18]</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numPr>
          <w:ilvl w:val="1"/>
          <w:numId w:val="4"/>
        </w:numPr>
        <w:bidi w:val="0"/>
        <w:rPr>
          <w:rFonts w:hint="default"/>
          <w:lang w:val="en-US" w:eastAsia="zh-CN"/>
        </w:rPr>
      </w:pPr>
      <w:bookmarkStart w:id="14" w:name="_Toc160"/>
      <w:r>
        <w:rPr>
          <w:rFonts w:hint="eastAsia"/>
          <w:lang w:val="en-US" w:eastAsia="zh-CN"/>
        </w:rPr>
        <w:t>Ati敏感数据定义</w:t>
      </w:r>
      <w:bookmarkEnd w:id="14"/>
    </w:p>
    <w:p>
      <w:pPr>
        <w:pStyle w:val="4"/>
        <w:bidi w:val="0"/>
        <w:rPr>
          <w:rFonts w:hint="default"/>
          <w:lang w:val="en-US" w:eastAsia="zh-CN"/>
        </w:rPr>
      </w:pPr>
      <w:bookmarkStart w:id="15" w:name="_Toc9201"/>
      <w:r>
        <w:rPr>
          <w:rFonts w:hint="eastAsia"/>
          <w:lang w:val="en-US" w:eastAsia="zh-CN"/>
        </w:rPr>
        <w:t>生活类 名字，银行卡，手机，地址，定位</w:t>
      </w:r>
      <w:bookmarkEnd w:id="15"/>
    </w:p>
    <w:p>
      <w:pPr>
        <w:bidi w:val="0"/>
        <w:rPr>
          <w:rFonts w:hint="eastAsia"/>
          <w:lang w:val="en-US" w:eastAsia="zh-CN"/>
        </w:rPr>
      </w:pPr>
      <w:r>
        <w:rPr>
          <w:rFonts w:hint="eastAsia"/>
          <w:lang w:val="en-US" w:eastAsia="zh-CN"/>
        </w:rPr>
        <w:t>照片</w:t>
      </w:r>
    </w:p>
    <w:p>
      <w:pPr>
        <w:pStyle w:val="4"/>
        <w:bidi w:val="0"/>
        <w:rPr>
          <w:rFonts w:hint="eastAsia"/>
          <w:lang w:val="en-US" w:eastAsia="zh-CN"/>
        </w:rPr>
      </w:pPr>
      <w:bookmarkStart w:id="16" w:name="_Toc13102"/>
      <w:r>
        <w:rPr>
          <w:rFonts w:hint="eastAsia"/>
          <w:lang w:val="en-US" w:eastAsia="zh-CN"/>
        </w:rPr>
        <w:t>等一切互联网数据</w:t>
      </w:r>
      <w:bookmarkEnd w:id="16"/>
    </w:p>
    <w:p>
      <w:pPr>
        <w:bidi w:val="0"/>
        <w:rPr>
          <w:rFonts w:hint="default"/>
          <w:lang w:val="en-US" w:eastAsia="zh-CN"/>
        </w:rPr>
      </w:pPr>
      <w:r>
        <w:rPr>
          <w:rFonts w:hint="eastAsia"/>
          <w:lang w:val="en-US" w:eastAsia="zh-CN"/>
        </w:rPr>
        <w:t>聊天内容 email内容 聊天根据账号列表</w:t>
      </w:r>
    </w:p>
    <w:p>
      <w:pPr>
        <w:bidi w:val="0"/>
        <w:rPr>
          <w:rFonts w:hint="eastAsia"/>
          <w:lang w:val="en-US" w:eastAsia="zh-CN"/>
        </w:rPr>
      </w:pPr>
      <w:r>
        <w:rPr>
          <w:rFonts w:hint="eastAsia"/>
          <w:lang w:val="en-US" w:eastAsia="zh-CN"/>
        </w:rPr>
        <w:t>浏览器浏览记录，收藏夹</w:t>
      </w:r>
    </w:p>
    <w:p>
      <w:pPr>
        <w:bidi w:val="0"/>
        <w:rPr>
          <w:rFonts w:hint="default"/>
          <w:lang w:val="en-US" w:eastAsia="zh-CN"/>
        </w:rPr>
      </w:pPr>
      <w:r>
        <w:rPr>
          <w:rFonts w:hint="eastAsia"/>
          <w:lang w:val="en-US" w:eastAsia="zh-CN"/>
        </w:rPr>
        <w:t>敏感文档资料</w:t>
      </w:r>
    </w:p>
    <w:p>
      <w:pPr>
        <w:rPr>
          <w:rFonts w:hint="eastAsia"/>
          <w:lang w:val="en-US" w:eastAsia="zh-CN"/>
        </w:rPr>
      </w:pPr>
    </w:p>
    <w:p>
      <w:pPr>
        <w:pStyle w:val="4"/>
        <w:bidi w:val="0"/>
        <w:rPr>
          <w:rFonts w:hint="default"/>
          <w:lang w:val="en-US" w:eastAsia="zh-CN"/>
        </w:rPr>
      </w:pPr>
      <w:bookmarkStart w:id="17" w:name="_Toc32347"/>
      <w:r>
        <w:rPr>
          <w:rFonts w:hint="eastAsia"/>
          <w:lang w:val="en-US" w:eastAsia="zh-CN"/>
        </w:rPr>
        <w:t xml:space="preserve">电话类敏感信息 </w:t>
      </w:r>
      <w:r>
        <w:rPr>
          <w:rFonts w:ascii="sans-serif" w:hAnsi="sans-serif" w:eastAsia="sans-serif" w:cs="sans-serif"/>
          <w:i w:val="0"/>
          <w:caps w:val="0"/>
          <w:color w:val="222222"/>
          <w:spacing w:val="0"/>
          <w:sz w:val="14"/>
          <w:szCs w:val="14"/>
          <w:shd w:val="clear" w:fill="FFFFFF"/>
        </w:rPr>
        <w:t>录音通话</w:t>
      </w:r>
      <w:r>
        <w:rPr>
          <w:rFonts w:hint="eastAsia" w:ascii="sans-serif" w:hAnsi="sans-serif" w:eastAsia="宋体" w:cs="sans-serif"/>
          <w:i w:val="0"/>
          <w:caps w:val="0"/>
          <w:color w:val="222222"/>
          <w:spacing w:val="0"/>
          <w:sz w:val="14"/>
          <w:szCs w:val="14"/>
          <w:shd w:val="clear" w:fill="FFFFFF"/>
          <w:lang w:val="en-US" w:eastAsia="zh-CN"/>
        </w:rPr>
        <w:t xml:space="preserve"> 短信等</w:t>
      </w:r>
      <w:bookmarkEnd w:id="17"/>
    </w:p>
    <w:p>
      <w:pPr>
        <w:pStyle w:val="4"/>
        <w:bidi w:val="0"/>
        <w:rPr>
          <w:rFonts w:hint="eastAsia"/>
          <w:lang w:val="en-US" w:eastAsia="zh-CN"/>
        </w:rPr>
      </w:pPr>
      <w:bookmarkStart w:id="18" w:name="_Toc17621"/>
      <w:r>
        <w:rPr>
          <w:rFonts w:hint="eastAsia"/>
          <w:lang w:val="en-US" w:eastAsia="zh-CN"/>
        </w:rPr>
        <w:t>其他信息化处理工具</w:t>
      </w:r>
      <w:bookmarkEnd w:id="18"/>
    </w:p>
    <w:p>
      <w:pPr>
        <w:bidi w:val="0"/>
        <w:rPr>
          <w:rFonts w:hint="eastAsia"/>
          <w:lang w:val="en-US" w:eastAsia="zh-CN"/>
        </w:rPr>
      </w:pPr>
    </w:p>
    <w:p>
      <w:pPr>
        <w:rPr>
          <w:rFonts w:hint="default"/>
          <w:lang w:val="en-US" w:eastAsia="zh-CN"/>
        </w:rPr>
      </w:pPr>
    </w:p>
    <w:p>
      <w:pPr>
        <w:pStyle w:val="3"/>
        <w:numPr>
          <w:ilvl w:val="1"/>
          <w:numId w:val="4"/>
        </w:numPr>
        <w:bidi w:val="0"/>
        <w:rPr>
          <w:rFonts w:hint="default"/>
          <w:lang w:val="en-US" w:eastAsia="zh-CN"/>
        </w:rPr>
      </w:pPr>
      <w:bookmarkStart w:id="19" w:name="_Toc340"/>
      <w:r>
        <w:rPr>
          <w:rFonts w:hint="eastAsia"/>
          <w:lang w:val="en-US" w:eastAsia="zh-CN"/>
        </w:rPr>
        <w:t>最小化敏感数据</w:t>
      </w:r>
      <w:bookmarkEnd w:id="19"/>
    </w:p>
    <w:p>
      <w:pPr>
        <w:pStyle w:val="4"/>
        <w:numPr>
          <w:ilvl w:val="2"/>
          <w:numId w:val="4"/>
        </w:numPr>
        <w:bidi w:val="0"/>
        <w:rPr>
          <w:rFonts w:hint="default"/>
          <w:lang w:val="en-US" w:eastAsia="zh-CN"/>
        </w:rPr>
      </w:pPr>
      <w:bookmarkStart w:id="20" w:name="_Toc17473"/>
      <w:r>
        <w:rPr>
          <w:rFonts w:hint="eastAsia"/>
          <w:lang w:val="en-US" w:eastAsia="zh-CN"/>
        </w:rPr>
        <w:t>名字电话照片</w:t>
      </w:r>
      <w:bookmarkEnd w:id="20"/>
    </w:p>
    <w:p>
      <w:pPr>
        <w:pStyle w:val="4"/>
        <w:numPr>
          <w:ilvl w:val="2"/>
          <w:numId w:val="4"/>
        </w:numPr>
        <w:bidi w:val="0"/>
        <w:rPr>
          <w:rFonts w:hint="default"/>
          <w:lang w:val="en-US" w:eastAsia="zh-CN"/>
        </w:rPr>
      </w:pPr>
      <w:bookmarkStart w:id="21" w:name="_Toc22954"/>
      <w:r>
        <w:rPr>
          <w:rFonts w:hint="eastAsia"/>
          <w:lang w:val="en-US" w:eastAsia="zh-CN"/>
        </w:rPr>
        <w:t>地址，定位，ip</w:t>
      </w:r>
      <w:bookmarkEnd w:id="21"/>
    </w:p>
    <w:p>
      <w:pPr>
        <w:rPr>
          <w:rFonts w:hint="default"/>
          <w:lang w:val="en-US" w:eastAsia="zh-CN"/>
        </w:rPr>
      </w:pPr>
    </w:p>
    <w:p>
      <w:pPr>
        <w:pStyle w:val="2"/>
        <w:bidi w:val="0"/>
        <w:rPr>
          <w:rFonts w:hint="default"/>
          <w:lang w:val="en-US" w:eastAsia="zh-CN"/>
        </w:rPr>
      </w:pPr>
      <w:bookmarkStart w:id="22" w:name="_Toc26771"/>
      <w:r>
        <w:rPr>
          <w:rFonts w:hint="eastAsia"/>
          <w:lang w:val="en-US" w:eastAsia="zh-CN"/>
        </w:rPr>
        <w:t>敏感数据保护</w:t>
      </w:r>
      <w:bookmarkEnd w:id="22"/>
    </w:p>
    <w:p>
      <w:pPr>
        <w:pStyle w:val="3"/>
        <w:numPr>
          <w:ilvl w:val="1"/>
          <w:numId w:val="5"/>
        </w:numPr>
        <w:bidi w:val="0"/>
        <w:rPr>
          <w:rFonts w:hint="default"/>
          <w:lang w:val="en-US" w:eastAsia="zh-CN"/>
        </w:rPr>
      </w:pPr>
      <w:bookmarkStart w:id="23" w:name="_Toc20829"/>
      <w:r>
        <w:rPr>
          <w:rFonts w:hint="eastAsia"/>
          <w:lang w:val="en-US" w:eastAsia="zh-CN"/>
        </w:rPr>
        <w:t>保护措施</w:t>
      </w:r>
      <w:bookmarkEnd w:id="23"/>
    </w:p>
    <w:p>
      <w:pPr>
        <w:pStyle w:val="4"/>
        <w:numPr>
          <w:ilvl w:val="2"/>
          <w:numId w:val="5"/>
        </w:numPr>
        <w:bidi w:val="0"/>
        <w:rPr>
          <w:rFonts w:hint="default"/>
          <w:lang w:val="en-US" w:eastAsia="zh-CN"/>
        </w:rPr>
      </w:pPr>
      <w:bookmarkStart w:id="24" w:name="_Toc3490"/>
      <w:r>
        <w:rPr>
          <w:rFonts w:hint="eastAsia"/>
          <w:lang w:val="en-US" w:eastAsia="zh-CN"/>
        </w:rPr>
        <w:t>关闭定位</w:t>
      </w:r>
      <w:bookmarkEnd w:id="24"/>
    </w:p>
    <w:p>
      <w:pPr>
        <w:pStyle w:val="4"/>
        <w:numPr>
          <w:ilvl w:val="2"/>
          <w:numId w:val="5"/>
        </w:numPr>
        <w:bidi w:val="0"/>
        <w:ind w:left="0" w:leftChars="0"/>
        <w:rPr>
          <w:rFonts w:hint="default"/>
          <w:lang w:val="en-US" w:eastAsia="zh-CN"/>
        </w:rPr>
      </w:pPr>
      <w:bookmarkStart w:id="25" w:name="_Toc3927"/>
      <w:r>
        <w:rPr>
          <w:rFonts w:hint="eastAsia"/>
          <w:lang w:val="en-US" w:eastAsia="zh-CN"/>
        </w:rPr>
        <w:t>脱敏机制</w:t>
      </w:r>
      <w:bookmarkEnd w:id="25"/>
    </w:p>
    <w:p>
      <w:pPr>
        <w:rPr>
          <w:rFonts w:hint="eastAsia"/>
          <w:lang w:val="en-US" w:eastAsia="zh-CN"/>
        </w:rPr>
      </w:pPr>
    </w:p>
    <w:p>
      <w:pPr>
        <w:pStyle w:val="2"/>
        <w:bidi w:val="0"/>
        <w:rPr>
          <w:rFonts w:hint="default"/>
          <w:lang w:val="en-US" w:eastAsia="zh-CN"/>
        </w:rPr>
      </w:pPr>
      <w:bookmarkStart w:id="26" w:name="_Toc22363"/>
      <w:r>
        <w:rPr>
          <w:rFonts w:hint="eastAsia"/>
          <w:lang w:val="en-US" w:eastAsia="zh-CN"/>
        </w:rPr>
        <w:t>隔离措施</w:t>
      </w:r>
      <w:bookmarkEnd w:id="26"/>
    </w:p>
    <w:p>
      <w:pPr>
        <w:pStyle w:val="3"/>
        <w:numPr>
          <w:ilvl w:val="1"/>
          <w:numId w:val="6"/>
        </w:numPr>
        <w:bidi w:val="0"/>
        <w:rPr>
          <w:rFonts w:hint="eastAsia"/>
          <w:lang w:val="en-US" w:eastAsia="zh-CN"/>
        </w:rPr>
      </w:pPr>
      <w:bookmarkStart w:id="27" w:name="_Toc1496"/>
      <w:r>
        <w:rPr>
          <w:rFonts w:hint="eastAsia"/>
          <w:lang w:val="en-US" w:eastAsia="zh-CN"/>
        </w:rPr>
        <w:t>物理手机pc隔离</w:t>
      </w:r>
      <w:bookmarkEnd w:id="27"/>
    </w:p>
    <w:p>
      <w:pPr>
        <w:pStyle w:val="3"/>
        <w:numPr>
          <w:ilvl w:val="1"/>
          <w:numId w:val="6"/>
        </w:numPr>
        <w:bidi w:val="0"/>
        <w:rPr>
          <w:rFonts w:hint="default"/>
          <w:lang w:val="en-US" w:eastAsia="zh-CN"/>
        </w:rPr>
      </w:pPr>
      <w:bookmarkStart w:id="28" w:name="_Toc23801"/>
      <w:r>
        <w:rPr>
          <w:rFonts w:hint="eastAsia"/>
          <w:lang w:val="en-US" w:eastAsia="zh-CN"/>
        </w:rPr>
        <w:t>账号隔离（工作账号与生活账号分开qq 微信等）</w:t>
      </w:r>
      <w:bookmarkEnd w:id="28"/>
    </w:p>
    <w:p>
      <w:pPr>
        <w:pStyle w:val="3"/>
        <w:bidi w:val="0"/>
        <w:rPr>
          <w:rFonts w:hint="default"/>
          <w:lang w:val="en-US" w:eastAsia="zh-CN"/>
        </w:rPr>
      </w:pPr>
      <w:bookmarkStart w:id="29" w:name="_Toc3388"/>
      <w:r>
        <w:rPr>
          <w:rFonts w:hint="eastAsia"/>
          <w:lang w:val="en-US" w:eastAsia="zh-CN"/>
        </w:rPr>
        <w:t>名字隔离。使用英文名与第二机构注册名字</w:t>
      </w:r>
      <w:bookmarkEnd w:id="29"/>
    </w:p>
    <w:p>
      <w:pPr>
        <w:pStyle w:val="2"/>
        <w:bidi w:val="0"/>
        <w:rPr>
          <w:rFonts w:hint="default"/>
          <w:lang w:val="en-US" w:eastAsia="zh-CN"/>
        </w:rPr>
      </w:pPr>
      <w:bookmarkStart w:id="30" w:name="_Toc816"/>
      <w:r>
        <w:rPr>
          <w:rFonts w:hint="eastAsia"/>
          <w:lang w:val="en-US" w:eastAsia="zh-CN"/>
        </w:rPr>
        <w:t>安全加密app sns</w:t>
      </w:r>
      <w:bookmarkEnd w:id="30"/>
    </w:p>
    <w:p>
      <w:pPr>
        <w:pStyle w:val="3"/>
        <w:numPr>
          <w:ilvl w:val="1"/>
          <w:numId w:val="7"/>
        </w:numPr>
        <w:bidi w:val="0"/>
        <w:rPr>
          <w:rFonts w:hint="default"/>
          <w:lang w:val="en-US" w:eastAsia="zh-CN"/>
        </w:rPr>
      </w:pPr>
      <w:bookmarkStart w:id="31" w:name="_Toc22028"/>
      <w:r>
        <w:rPr>
          <w:rFonts w:hint="eastAsia"/>
          <w:lang w:val="en-US" w:eastAsia="zh-CN"/>
        </w:rPr>
        <w:t>聊天telgram</w:t>
      </w:r>
      <w:bookmarkEnd w:id="31"/>
    </w:p>
    <w:p>
      <w:pPr>
        <w:pStyle w:val="3"/>
        <w:numPr>
          <w:ilvl w:val="1"/>
          <w:numId w:val="7"/>
        </w:numPr>
        <w:bidi w:val="0"/>
        <w:rPr>
          <w:rFonts w:hint="default"/>
          <w:lang w:val="en-US" w:eastAsia="zh-CN"/>
        </w:rPr>
      </w:pPr>
      <w:bookmarkStart w:id="32" w:name="_Toc9345"/>
      <w:r>
        <w:rPr>
          <w:rFonts w:hint="eastAsia"/>
          <w:lang w:val="en-US" w:eastAsia="zh-CN"/>
        </w:rPr>
        <w:t>网盘 outlook google</w:t>
      </w:r>
      <w:bookmarkEnd w:id="32"/>
    </w:p>
    <w:p>
      <w:pPr>
        <w:pStyle w:val="3"/>
        <w:numPr>
          <w:ilvl w:val="1"/>
          <w:numId w:val="7"/>
        </w:numPr>
        <w:bidi w:val="0"/>
        <w:rPr>
          <w:rFonts w:hint="default"/>
          <w:lang w:val="en-US" w:eastAsia="zh-CN"/>
        </w:rPr>
      </w:pPr>
      <w:bookmarkStart w:id="33" w:name="_Toc29814"/>
      <w:r>
        <w:rPr>
          <w:rFonts w:hint="eastAsia"/>
          <w:lang w:val="en-US" w:eastAsia="zh-CN"/>
        </w:rPr>
        <w:t>浏览器 google chrome，ff</w:t>
      </w:r>
      <w:bookmarkEnd w:id="33"/>
    </w:p>
    <w:p>
      <w:pPr>
        <w:pStyle w:val="3"/>
        <w:numPr>
          <w:ilvl w:val="1"/>
          <w:numId w:val="7"/>
        </w:numPr>
        <w:bidi w:val="0"/>
        <w:rPr>
          <w:rFonts w:hint="default"/>
          <w:lang w:val="en-US" w:eastAsia="zh-CN"/>
        </w:rPr>
      </w:pPr>
      <w:bookmarkStart w:id="34" w:name="_Toc24908"/>
      <w:r>
        <w:rPr>
          <w:rFonts w:hint="eastAsia"/>
          <w:lang w:val="en-US" w:eastAsia="zh-CN"/>
        </w:rPr>
        <w:t>Fb vs wechat</w:t>
      </w:r>
      <w:bookmarkEnd w:id="34"/>
    </w:p>
    <w:p>
      <w:pPr>
        <w:rPr>
          <w:rFonts w:hint="eastAsia"/>
          <w:lang w:val="en-US" w:eastAsia="zh-CN"/>
        </w:rPr>
      </w:pPr>
    </w:p>
    <w:p>
      <w:pPr>
        <w:pStyle w:val="2"/>
        <w:bidi w:val="0"/>
        <w:rPr>
          <w:rFonts w:hint="default"/>
          <w:lang w:val="en-US" w:eastAsia="zh-CN"/>
        </w:rPr>
      </w:pPr>
      <w:bookmarkStart w:id="35" w:name="_Toc6301"/>
      <w:r>
        <w:rPr>
          <w:rFonts w:hint="eastAsia"/>
          <w:lang w:val="en-US" w:eastAsia="zh-CN"/>
        </w:rPr>
        <w:t>黑名单app谨慎使用</w:t>
      </w:r>
      <w:bookmarkEnd w:id="35"/>
    </w:p>
    <w:p>
      <w:pPr>
        <w:pStyle w:val="3"/>
        <w:numPr>
          <w:ilvl w:val="1"/>
          <w:numId w:val="6"/>
        </w:numPr>
        <w:bidi w:val="0"/>
        <w:rPr>
          <w:rFonts w:hint="default"/>
          <w:lang w:val="en-US" w:eastAsia="zh-CN"/>
        </w:rPr>
      </w:pPr>
      <w:bookmarkStart w:id="36" w:name="_Toc32095"/>
      <w:r>
        <w:rPr>
          <w:rFonts w:hint="eastAsia"/>
          <w:lang w:val="en-US" w:eastAsia="zh-CN"/>
        </w:rPr>
        <w:t>微信 qq 仅限生活使用</w:t>
      </w:r>
      <w:bookmarkEnd w:id="36"/>
    </w:p>
    <w:p>
      <w:pPr>
        <w:rPr>
          <w:rFonts w:hint="default"/>
          <w:lang w:val="en-US" w:eastAsia="zh-CN"/>
        </w:rPr>
      </w:pPr>
      <w:r>
        <w:rPr>
          <w:rFonts w:hint="eastAsia"/>
          <w:lang w:val="en-US" w:eastAsia="zh-CN"/>
        </w:rPr>
        <w:t>确需工作使用，使用安全的手机临时注册，</w:t>
      </w:r>
    </w:p>
    <w:p>
      <w:pPr>
        <w:pStyle w:val="2"/>
        <w:bidi w:val="0"/>
        <w:rPr>
          <w:rFonts w:hint="eastAsia"/>
          <w:lang w:val="en-US" w:eastAsia="zh-CN"/>
        </w:rPr>
      </w:pPr>
      <w:bookmarkStart w:id="37" w:name="_Toc25192"/>
      <w:r>
        <w:rPr>
          <w:rFonts w:hint="eastAsia"/>
          <w:lang w:val="en-US" w:eastAsia="zh-CN"/>
        </w:rPr>
        <w:t>常见隐私保护等工具（抵挡摄像头）</w:t>
      </w:r>
      <w:bookmarkEnd w:id="37"/>
    </w:p>
    <w:p>
      <w:pPr>
        <w:rPr>
          <w:rFonts w:hint="eastAsia"/>
          <w:lang w:val="en-US" w:eastAsia="zh-CN"/>
        </w:rPr>
      </w:pPr>
      <w:r>
        <w:rPr>
          <w:rFonts w:hint="eastAsia"/>
          <w:lang w:val="en-US" w:eastAsia="zh-CN"/>
        </w:rPr>
        <w:t>Atitit 隐私保护法</w:t>
      </w:r>
    </w:p>
    <w:p>
      <w:pPr>
        <w:rPr>
          <w:rFonts w:hint="eastAsia"/>
          <w:lang w:val="en-US" w:eastAsia="zh-CN"/>
        </w:rPr>
      </w:pPr>
    </w:p>
    <w:p>
      <w:pPr>
        <w:pStyle w:val="3"/>
        <w:numPr>
          <w:ilvl w:val="1"/>
          <w:numId w:val="8"/>
        </w:numPr>
        <w:bidi w:val="0"/>
        <w:rPr>
          <w:rFonts w:hint="eastAsia"/>
          <w:lang w:val="en-US" w:eastAsia="zh-CN"/>
        </w:rPr>
      </w:pPr>
      <w:bookmarkStart w:id="38" w:name="_Toc7954"/>
      <w:r>
        <w:rPr>
          <w:rFonts w:hint="eastAsia"/>
          <w:lang w:val="en-US" w:eastAsia="zh-CN"/>
        </w:rPr>
        <w:t>雨伞 帽子棒球帽</w:t>
      </w:r>
      <w:bookmarkEnd w:id="38"/>
    </w:p>
    <w:p>
      <w:pPr>
        <w:pStyle w:val="3"/>
        <w:numPr>
          <w:ilvl w:val="1"/>
          <w:numId w:val="8"/>
        </w:numPr>
        <w:bidi w:val="0"/>
        <w:rPr>
          <w:rFonts w:hint="default"/>
          <w:lang w:val="en-US" w:eastAsia="zh-CN"/>
        </w:rPr>
      </w:pPr>
      <w:bookmarkStart w:id="39" w:name="_Toc29873"/>
      <w:r>
        <w:rPr>
          <w:rFonts w:hint="eastAsia"/>
          <w:lang w:val="en-US" w:eastAsia="zh-CN"/>
        </w:rPr>
        <w:t>墨镜 口罩</w:t>
      </w:r>
      <w:bookmarkEnd w:id="39"/>
    </w:p>
    <w:p>
      <w:pPr>
        <w:pStyle w:val="2"/>
        <w:bidi w:val="0"/>
        <w:rPr>
          <w:rFonts w:hint="default"/>
          <w:lang w:val="en-US" w:eastAsia="zh-CN"/>
        </w:rPr>
      </w:pPr>
      <w:bookmarkStart w:id="40" w:name="_Toc9266"/>
      <w:r>
        <w:rPr>
          <w:rFonts w:hint="eastAsia"/>
          <w:lang w:val="en-US" w:eastAsia="zh-CN"/>
        </w:rPr>
        <w:t>聊天记录清除</w:t>
      </w:r>
      <w:bookmarkEnd w:id="40"/>
    </w:p>
    <w:p>
      <w:pPr>
        <w:pStyle w:val="3"/>
        <w:numPr>
          <w:ilvl w:val="1"/>
          <w:numId w:val="9"/>
        </w:numPr>
        <w:bidi w:val="0"/>
        <w:rPr>
          <w:rFonts w:hint="default"/>
          <w:lang w:val="en-US" w:eastAsia="zh-CN"/>
        </w:rPr>
      </w:pPr>
      <w:bookmarkStart w:id="41" w:name="_Toc19203"/>
      <w:r>
        <w:rPr>
          <w:rFonts w:hint="eastAsia"/>
          <w:lang w:val="en-US" w:eastAsia="zh-CN"/>
        </w:rPr>
        <w:t>Qq 微信等</w:t>
      </w:r>
      <w:bookmarkEnd w:id="41"/>
    </w:p>
    <w:p>
      <w:pPr>
        <w:pStyle w:val="3"/>
        <w:numPr>
          <w:ilvl w:val="1"/>
          <w:numId w:val="9"/>
        </w:numPr>
        <w:bidi w:val="0"/>
        <w:rPr>
          <w:rFonts w:hint="default"/>
          <w:lang w:val="en-US" w:eastAsia="zh-CN"/>
        </w:rPr>
      </w:pPr>
      <w:bookmarkStart w:id="42" w:name="_Toc9028"/>
      <w:r>
        <w:rPr>
          <w:rFonts w:hint="eastAsia"/>
          <w:lang w:val="en-US" w:eastAsia="zh-CN"/>
        </w:rPr>
        <w:t>卸载危险软件</w:t>
      </w:r>
      <w:bookmarkEnd w:id="42"/>
    </w:p>
    <w:p>
      <w:pPr>
        <w:rPr>
          <w:rFonts w:hint="eastAsia"/>
          <w:lang w:val="en-US" w:eastAsia="zh-CN"/>
        </w:rPr>
      </w:pPr>
    </w:p>
    <w:p>
      <w:pPr>
        <w:pStyle w:val="2"/>
        <w:bidi w:val="0"/>
        <w:rPr>
          <w:rFonts w:hint="eastAsia"/>
          <w:lang w:val="en-US" w:eastAsia="zh-CN"/>
        </w:rPr>
      </w:pPr>
      <w:bookmarkStart w:id="43" w:name="_Toc11858"/>
      <w:r>
        <w:rPr>
          <w:rFonts w:hint="eastAsia"/>
          <w:lang w:val="en-US" w:eastAsia="zh-CN"/>
        </w:rPr>
        <w:t>使用加密货币</w:t>
      </w:r>
      <w:bookmarkEnd w:id="43"/>
    </w:p>
    <w:p>
      <w:pPr>
        <w:rPr>
          <w:rFonts w:hint="eastAsia"/>
          <w:lang w:val="en-US" w:eastAsia="zh-CN"/>
        </w:rPr>
      </w:pPr>
    </w:p>
    <w:p>
      <w:pPr>
        <w:rPr>
          <w:rFonts w:hint="eastAsia"/>
          <w:lang w:val="en-US" w:eastAsia="zh-CN"/>
        </w:rPr>
      </w:pPr>
    </w:p>
    <w:p>
      <w:pPr>
        <w:bidi w:val="0"/>
        <w:rPr>
          <w:rFonts w:hint="default"/>
          <w:lang w:val="en-US" w:eastAsia="zh-CN"/>
        </w:rPr>
      </w:pPr>
      <w:r>
        <w:drawing>
          <wp:inline distT="0" distB="0" distL="114300" distR="114300">
            <wp:extent cx="5273040" cy="172529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725295"/>
                    </a:xfrm>
                    <a:prstGeom prst="rect">
                      <a:avLst/>
                    </a:prstGeom>
                    <a:noFill/>
                    <a:ln>
                      <a:noFill/>
                    </a:ln>
                  </pic:spPr>
                </pic:pic>
              </a:graphicData>
            </a:graphic>
          </wp:inline>
        </w:drawing>
      </w:r>
    </w:p>
    <w:p>
      <w:pPr>
        <w:pStyle w:val="3"/>
        <w:numPr>
          <w:ilvl w:val="1"/>
          <w:numId w:val="10"/>
        </w:numPr>
        <w:bidi w:val="0"/>
        <w:rPr>
          <w:rFonts w:hint="default" w:eastAsiaTheme="minorEastAsia"/>
          <w:lang w:val="en-US" w:eastAsia="zh-CN"/>
        </w:rPr>
      </w:pPr>
      <w:bookmarkStart w:id="44" w:name="_Toc9195"/>
      <w:r>
        <w:rPr>
          <w:rFonts w:hint="eastAsia"/>
          <w:lang w:val="en-US" w:eastAsia="zh-CN"/>
        </w:rPr>
        <w:t>比特币等</w:t>
      </w:r>
      <w:bookmarkEnd w:id="44"/>
    </w:p>
    <w:p>
      <w:pPr>
        <w:pStyle w:val="3"/>
        <w:numPr>
          <w:ilvl w:val="1"/>
          <w:numId w:val="10"/>
        </w:numPr>
        <w:bidi w:val="0"/>
        <w:rPr>
          <w:rFonts w:hint="default"/>
          <w:lang w:val="en-US" w:eastAsia="zh-CN"/>
        </w:rPr>
      </w:pPr>
      <w:bookmarkStart w:id="45" w:name="_Toc18501"/>
      <w:r>
        <w:rPr>
          <w:rFonts w:hint="eastAsia"/>
          <w:lang w:val="en-US" w:eastAsia="zh-CN"/>
        </w:rPr>
        <w:t>海外支付工具与银行卡</w:t>
      </w:r>
      <w:bookmarkEnd w:id="45"/>
    </w:p>
    <w:p>
      <w:pPr>
        <w:rPr>
          <w:rFonts w:hint="default"/>
          <w:lang w:val="en-US" w:eastAsia="zh-CN"/>
        </w:rPr>
      </w:pPr>
    </w:p>
    <w:p>
      <w:pPr>
        <w:rPr>
          <w:rFonts w:hint="default"/>
          <w:lang w:val="en-US" w:eastAsia="zh-CN"/>
        </w:rPr>
      </w:pPr>
    </w:p>
    <w:p>
      <w:pPr>
        <w:pStyle w:val="2"/>
        <w:bidi w:val="0"/>
        <w:rPr>
          <w:rFonts w:hint="default"/>
          <w:lang w:val="en-US" w:eastAsia="zh-CN"/>
        </w:rPr>
      </w:pPr>
      <w:bookmarkStart w:id="46" w:name="_Toc12150"/>
      <w:r>
        <w:rPr>
          <w:rFonts w:hint="eastAsia"/>
          <w:lang w:val="en-US" w:eastAsia="zh-CN"/>
        </w:rPr>
        <w:t>影子ceo ，只当员工不当头</w:t>
      </w:r>
      <w:bookmarkEnd w:id="46"/>
    </w:p>
    <w:p>
      <w:pPr>
        <w:pStyle w:val="2"/>
        <w:bidi w:val="0"/>
        <w:rPr>
          <w:rFonts w:hint="eastAsia"/>
          <w:lang w:val="en-US" w:eastAsia="zh-CN"/>
        </w:rPr>
      </w:pPr>
      <w:bookmarkStart w:id="47" w:name="_Toc4628"/>
      <w:r>
        <w:rPr>
          <w:rFonts w:hint="eastAsia"/>
          <w:lang w:val="en-US" w:eastAsia="zh-CN"/>
        </w:rPr>
        <w:t>其他</w:t>
      </w:r>
      <w:bookmarkEnd w:id="47"/>
    </w:p>
    <w:p>
      <w:pPr>
        <w:rPr>
          <w:rFonts w:hint="eastAsia"/>
        </w:rPr>
      </w:pPr>
      <w:r>
        <w:rPr>
          <w:rFonts w:hint="eastAsia"/>
        </w:rPr>
        <w:t>第9条</w:t>
      </w:r>
      <w:r>
        <w:rPr>
          <w:rFonts w:hint="eastAsia"/>
        </w:rPr>
        <w:br w:type="textWrapping"/>
      </w:r>
      <w:r>
        <w:rPr>
          <w:rFonts w:hint="eastAsia"/>
        </w:rPr>
        <w:br w:type="textWrapping"/>
      </w:r>
      <w:r>
        <w:rPr>
          <w:rFonts w:hint="eastAsia"/>
        </w:rPr>
        <w:t>特殊种类的个人数据处理</w:t>
      </w:r>
      <w:r>
        <w:rPr>
          <w:rFonts w:hint="eastAsia"/>
        </w:rPr>
        <w:br w:type="textWrapping"/>
      </w:r>
      <w:r>
        <w:rPr>
          <w:rFonts w:hint="eastAsia"/>
        </w:rPr>
        <w:br w:type="textWrapping"/>
      </w:r>
      <w:r>
        <w:rPr>
          <w:rFonts w:hint="eastAsia"/>
        </w:rPr>
        <w:t>1.对揭示种族或民族出身，政治观点、宗教或哲学信仰，工会成员的个人数据，以及以唯一识别自然人为目的的基因数据、生物特征数据，健康、自然人的性生活或性取向的数据的处理应当被禁止。</w:t>
      </w:r>
    </w:p>
    <w:p>
      <w:pPr>
        <w:rPr>
          <w:rFonts w:hint="eastAsia"/>
        </w:rPr>
      </w:pPr>
    </w:p>
    <w:p>
      <w:pPr>
        <w:pStyle w:val="3"/>
        <w:bidi w:val="0"/>
      </w:pPr>
      <w:bookmarkStart w:id="48" w:name="_Toc8927"/>
      <w:r>
        <w:rPr>
          <w:rFonts w:hint="eastAsia"/>
          <w:lang w:val="en-US" w:eastAsia="zh-CN"/>
        </w:rPr>
        <w:t>例外</w:t>
      </w:r>
      <w:r>
        <w:rPr>
          <w:rFonts w:hint="eastAsia"/>
        </w:rPr>
        <w:br w:type="textWrapping"/>
      </w:r>
      <w:bookmarkStart w:id="49" w:name="_Toc16026"/>
      <w:r>
        <w:rPr>
          <w:rFonts w:hint="default" w:ascii="sans-serif" w:hAnsi="sans-serif" w:eastAsia="sans-serif" w:cs="sans-serif"/>
          <w:i w:val="0"/>
          <w:caps w:val="0"/>
          <w:color w:val="222222"/>
          <w:spacing w:val="0"/>
          <w:szCs w:val="14"/>
          <w:shd w:val="clear" w:fill="FFFFFF"/>
        </w:rPr>
        <w:t>关于劳资</w:t>
      </w:r>
      <w:r>
        <w:rPr>
          <w:rFonts w:hint="default"/>
        </w:rPr>
        <w:t>关系有专门的法律</w:t>
      </w:r>
      <w:bookmarkEnd w:id="48"/>
      <w:bookmarkEnd w:id="49"/>
    </w:p>
    <w:p>
      <w:pPr>
        <w:pStyle w:val="3"/>
        <w:bidi w:val="0"/>
      </w:pPr>
      <w:bookmarkStart w:id="50" w:name="_Toc768"/>
      <w:bookmarkStart w:id="51" w:name="_Toc8327"/>
      <w:r>
        <w:rPr>
          <w:rFonts w:hint="default"/>
        </w:rPr>
        <w:t>自然人在纯粹的</w:t>
      </w:r>
      <w:r>
        <w:rPr>
          <w:rFonts w:hint="default" w:ascii="sans-serif" w:hAnsi="sans-serif" w:eastAsia="sans-serif" w:cs="sans-serif"/>
          <w:i w:val="0"/>
          <w:caps w:val="0"/>
          <w:color w:val="222222"/>
          <w:spacing w:val="0"/>
          <w:szCs w:val="14"/>
          <w:shd w:val="clear" w:fill="FFFFFF"/>
        </w:rPr>
        <w:t>个人或家庭活动过程中处理个人数据</w:t>
      </w:r>
      <w:bookmarkEnd w:id="50"/>
      <w:bookmarkEnd w:id="51"/>
    </w:p>
    <w:p>
      <w:pPr>
        <w:pStyle w:val="2"/>
        <w:bidi w:val="0"/>
        <w:rPr>
          <w:rFonts w:ascii="sans-serif" w:hAnsi="sans-serif" w:eastAsia="sans-serif" w:cs="sans-serif"/>
          <w:i w:val="0"/>
          <w:caps w:val="0"/>
          <w:color w:val="222222"/>
          <w:spacing w:val="0"/>
          <w:sz w:val="14"/>
          <w:szCs w:val="14"/>
        </w:rPr>
      </w:pPr>
      <w:bookmarkStart w:id="52" w:name="_Toc10678"/>
      <w:bookmarkStart w:id="53" w:name="_Toc13762"/>
      <w:r>
        <w:rPr>
          <w:rFonts w:hint="default" w:ascii="sans-serif" w:hAnsi="sans-serif" w:eastAsia="sans-serif" w:cs="sans-serif"/>
          <w:i w:val="0"/>
          <w:caps w:val="0"/>
          <w:color w:val="222222"/>
          <w:spacing w:val="0"/>
          <w:sz w:val="14"/>
          <w:szCs w:val="14"/>
          <w:shd w:val="clear" w:fill="FFFFFF"/>
        </w:rPr>
        <w:t>确定以下国家/地区提供了足够水平的数据保护</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1"/>
          <w:szCs w:val="11"/>
          <w:u w:val="none"/>
          <w:shd w:val="clear" w:fill="FFFFFF"/>
        </w:rPr>
        <w:fldChar w:fldCharType="separate"/>
      </w:r>
      <w:r>
        <w:rPr>
          <w:rStyle w:val="11"/>
          <w:rFonts w:hint="default" w:ascii="sans-serif" w:hAnsi="sans-serif" w:eastAsia="sans-serif" w:cs="sans-serif"/>
          <w:i/>
          <w:caps w:val="0"/>
          <w:color w:val="0B0080"/>
          <w:spacing w:val="0"/>
          <w:sz w:val="11"/>
          <w:szCs w:val="11"/>
          <w:u w:val="none"/>
          <w:shd w:val="clear" w:fill="FFFFFF"/>
        </w:rPr>
        <w:t>需要引用</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val="0"/>
          <w:caps w:val="0"/>
          <w:color w:val="222222"/>
          <w:spacing w:val="0"/>
          <w:sz w:val="14"/>
          <w:szCs w:val="14"/>
          <w:shd w:val="clear" w:fill="FFFFFF"/>
        </w:rPr>
        <w:t>：</w:t>
      </w:r>
      <w:bookmarkEnd w:id="52"/>
      <w:bookmarkEnd w:id="53"/>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安道尔</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阿根廷</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加拿大（对于商业实体）</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法罗群岛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根西岛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以色列</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马恩岛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日本</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泽西岛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新西兰</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瑞士</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乌拉圭</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美利坚合众国（请参阅“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"https://en.wikipedia.org/wiki/EU-US_Privacy_Shield" \o "欧美隐私保护盾"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隐私盾”</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
      <w:pPr>
        <w:pStyle w:val="2"/>
        <w:bidi w:val="0"/>
        <w:rPr>
          <w:rFonts w:hint="default"/>
          <w:lang w:val="en-US" w:eastAsia="zh-CN"/>
        </w:rPr>
      </w:pPr>
      <w:bookmarkStart w:id="54" w:name="_Toc17399"/>
      <w:r>
        <w:rPr>
          <w:rFonts w:hint="eastAsia"/>
          <w:lang w:val="en-US" w:eastAsia="zh-CN"/>
        </w:rPr>
        <w:t>安全数据预案处理制度</w:t>
      </w:r>
      <w:bookmarkEnd w:id="54"/>
    </w:p>
    <w:p>
      <w:pPr>
        <w:pStyle w:val="3"/>
        <w:bidi w:val="0"/>
        <w:rPr>
          <w:rFonts w:hint="default"/>
          <w:lang w:val="en-US" w:eastAsia="zh-CN"/>
        </w:rPr>
      </w:pPr>
      <w:bookmarkStart w:id="55" w:name="_Toc1562"/>
      <w:r>
        <w:rPr>
          <w:rFonts w:hint="eastAsia"/>
          <w:lang w:val="en-US" w:eastAsia="zh-CN"/>
        </w:rPr>
        <w:t>跨越边界预案 出入境预案</w:t>
      </w:r>
      <w:bookmarkEnd w:id="55"/>
    </w:p>
    <w:p>
      <w:pPr>
        <w:pStyle w:val="3"/>
        <w:bidi w:val="0"/>
        <w:rPr>
          <w:rFonts w:hint="default"/>
          <w:lang w:val="en-US" w:eastAsia="zh-CN"/>
        </w:rPr>
      </w:pPr>
      <w:bookmarkStart w:id="56" w:name="_Toc6365"/>
      <w:r>
        <w:rPr>
          <w:rFonts w:hint="eastAsia"/>
          <w:lang w:val="en-US" w:eastAsia="zh-CN"/>
        </w:rPr>
        <w:t>日常预案</w:t>
      </w:r>
      <w:bookmarkEnd w:id="56"/>
    </w:p>
    <w:p>
      <w:pPr>
        <w:pStyle w:val="2"/>
        <w:bidi w:val="0"/>
        <w:rPr>
          <w:rFonts w:hint="eastAsia"/>
          <w:lang w:val="en-US" w:eastAsia="zh-CN"/>
        </w:rPr>
      </w:pPr>
      <w:bookmarkStart w:id="57" w:name="_Toc14014"/>
      <w:r>
        <w:rPr>
          <w:rFonts w:hint="eastAsia"/>
          <w:lang w:val="en-US" w:eastAsia="zh-CN"/>
        </w:rPr>
        <w:t>参考</w:t>
      </w:r>
      <w:bookmarkEnd w:id="57"/>
    </w:p>
    <w:p>
      <w:pPr>
        <w:pStyle w:val="3"/>
        <w:numPr>
          <w:ilvl w:val="1"/>
          <w:numId w:val="9"/>
        </w:numPr>
        <w:bidi w:val="0"/>
        <w:rPr>
          <w:rFonts w:hint="default"/>
          <w:lang w:val="en-US" w:eastAsia="zh-CN"/>
        </w:rPr>
      </w:pPr>
      <w:bookmarkStart w:id="58" w:name="_Toc30094"/>
      <w:r>
        <w:rPr>
          <w:rFonts w:hint="eastAsia" w:ascii="微软雅黑" w:hAnsi="微软雅黑" w:eastAsia="微软雅黑" w:cs="微软雅黑"/>
          <w:i w:val="0"/>
          <w:caps w:val="0"/>
          <w:color w:val="333333"/>
          <w:spacing w:val="0"/>
          <w:sz w:val="10"/>
          <w:szCs w:val="10"/>
          <w:shd w:val="clear" w:fill="FFFFFF"/>
          <w:lang w:val="en-US" w:eastAsia="zh-CN"/>
        </w:rPr>
        <w:t xml:space="preserve">欧萌 </w:t>
      </w:r>
      <w:r>
        <w:rPr>
          <w:rFonts w:hint="eastAsia" w:ascii="微软雅黑" w:hAnsi="微软雅黑" w:eastAsia="微软雅黑" w:cs="微软雅黑"/>
          <w:i w:val="0"/>
          <w:caps w:val="0"/>
          <w:color w:val="333333"/>
          <w:spacing w:val="0"/>
          <w:sz w:val="10"/>
          <w:szCs w:val="10"/>
          <w:shd w:val="clear" w:fill="FFFFFF"/>
        </w:rPr>
        <w:t>通用数据保护条例lGeneral Data Protection Regulation（GDPR）</w:t>
      </w:r>
      <w:bookmarkEnd w:id="58"/>
    </w:p>
    <w:p>
      <w:pPr>
        <w:bidi w:val="0"/>
        <w:rPr>
          <w:rFonts w:hint="eastAsia" w:ascii="微软雅黑" w:hAnsi="微软雅黑" w:eastAsia="微软雅黑" w:cs="微软雅黑"/>
          <w:i w:val="0"/>
          <w:caps w:val="0"/>
          <w:color w:val="333333"/>
          <w:spacing w:val="0"/>
          <w:sz w:val="10"/>
          <w:szCs w:val="10"/>
          <w:shd w:val="clear" w:fill="FFFFFF"/>
        </w:rPr>
      </w:pPr>
      <w:r>
        <w:rPr>
          <w:rFonts w:hint="eastAsia" w:ascii="微软雅黑" w:hAnsi="微软雅黑" w:eastAsia="微软雅黑" w:cs="微软雅黑"/>
          <w:i w:val="0"/>
          <w:caps w:val="0"/>
          <w:color w:val="333333"/>
          <w:spacing w:val="0"/>
          <w:sz w:val="10"/>
          <w:szCs w:val="10"/>
          <w:shd w:val="clear" w:fill="FFFFFF"/>
        </w:rPr>
        <w:t>新法案由11章共99条组成。</w:t>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t>GDPR的通过意味着欧盟对个人信息保护及其监管达到了前所未有的高度，堪称史上最严格的数据保护法案。 GDPR对于我国业务范围涉及欧盟成员国领土及其公民的企业进行合规运营、避免高昂处罚，以及对我国与数据相关的法学研究都具重要意义。</w:t>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t>新法案由11章共99条组成，</w:t>
      </w:r>
      <w:r>
        <w:rPr>
          <w:rFonts w:hint="eastAsia" w:ascii="微软雅黑" w:hAnsi="微软雅黑" w:eastAsia="微软雅黑" w:cs="微软雅黑"/>
          <w:i w:val="0"/>
          <w:caps w:val="0"/>
          <w:color w:val="333333"/>
          <w:spacing w:val="0"/>
          <w:sz w:val="10"/>
          <w:szCs w:val="10"/>
          <w:shd w:val="clear" w:fill="FFFFFF"/>
        </w:rPr>
        <w:br w:type="textWrapping"/>
      </w:r>
    </w:p>
    <w:p>
      <w:pPr>
        <w:bidi w:val="0"/>
        <w:rPr>
          <w:rFonts w:hint="default" w:ascii="微软雅黑" w:hAnsi="微软雅黑" w:eastAsia="微软雅黑" w:cs="微软雅黑"/>
          <w:i w:val="0"/>
          <w:caps w:val="0"/>
          <w:color w:val="333333"/>
          <w:spacing w:val="0"/>
          <w:sz w:val="10"/>
          <w:szCs w:val="10"/>
          <w:shd w:val="clear" w:fill="FFFFFF"/>
          <w:lang w:val="en-US" w:eastAsia="zh-CN"/>
        </w:rPr>
      </w:pP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第一节 该通用数据保护条例（EU）679分之2016（GDPR）</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第二节 该数据保护指令（官方指令95/46 / EC</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第三节 加州消费者隐私法（CCPA</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第四节 与美国数据保护法的比较[ 编辑]</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第一条 英国《 1998年资料保护法》，《泽西岛资料保护法》</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2</w:t>
      </w:r>
    </w:p>
    <w:p>
      <w:pPr>
        <w:rPr>
          <w:rFonts w:hint="default"/>
          <w:lang w:val="en-US" w:eastAsia="zh-CN"/>
        </w:rPr>
      </w:pPr>
    </w:p>
    <w:p>
      <w:pPr>
        <w:pStyle w:val="3"/>
        <w:bidi w:val="0"/>
        <w:rPr>
          <w:rFonts w:ascii="Georgia" w:hAnsi="Georgia" w:eastAsia="Georgia" w:cs="Georgia"/>
          <w:b w:val="0"/>
          <w:i w:val="0"/>
          <w:caps w:val="0"/>
          <w:color w:val="000000"/>
          <w:spacing w:val="0"/>
          <w:sz w:val="37"/>
          <w:szCs w:val="37"/>
          <w:lang w:val="en-US"/>
        </w:rPr>
      </w:pPr>
      <w:r>
        <w:rPr>
          <w:rFonts w:hint="eastAsia"/>
          <w:lang w:val="en-US" w:eastAsia="zh-CN"/>
        </w:rPr>
        <w:t xml:space="preserve"> </w:t>
      </w:r>
      <w:bookmarkStart w:id="59" w:name="_Toc24310"/>
      <w:r>
        <w:rPr>
          <w:rFonts w:hint="default" w:ascii="Georgia" w:hAnsi="Georgia" w:eastAsia="Georgia" w:cs="Georgia"/>
          <w:b w:val="0"/>
          <w:i w:val="0"/>
          <w:caps w:val="0"/>
          <w:color w:val="000000"/>
          <w:spacing w:val="0"/>
          <w:sz w:val="37"/>
          <w:szCs w:val="37"/>
          <w:shd w:val="clear" w:fill="C9D7F1"/>
          <w:lang w:val="en-US"/>
        </w:rPr>
        <w:t>数据保护条例</w:t>
      </w:r>
      <w:r>
        <w:rPr>
          <w:rFonts w:hint="eastAsia" w:ascii="Georgia" w:hAnsi="Georgia" w:eastAsia="宋体" w:cs="Georgia"/>
          <w:b w:val="0"/>
          <w:i w:val="0"/>
          <w:caps w:val="0"/>
          <w:color w:val="000000"/>
          <w:spacing w:val="0"/>
          <w:sz w:val="37"/>
          <w:szCs w:val="37"/>
          <w:shd w:val="clear" w:fill="C9D7F1"/>
          <w:lang w:val="en-US" w:eastAsia="zh-CN"/>
        </w:rPr>
        <w:t>框架与wik解读</w:t>
      </w:r>
      <w:bookmarkEnd w:id="59"/>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382"/>
    <w:multiLevelType w:val="multilevel"/>
    <w:tmpl w:val="02913382"/>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pStyle w:val="3"/>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3D95CC3E"/>
    <w:multiLevelType w:val="multilevel"/>
    <w:tmpl w:val="3D95CC3E"/>
    <w:lvl w:ilvl="0" w:tentative="0">
      <w:start w:val="1"/>
      <w:numFmt w:val="chineseCounting"/>
      <w:pStyle w:val="2"/>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4D5E8F70"/>
    <w:multiLevelType w:val="multilevel"/>
    <w:tmpl w:val="4D5E8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0520F"/>
    <w:rsid w:val="01262D5D"/>
    <w:rsid w:val="01F22C3F"/>
    <w:rsid w:val="03F773A6"/>
    <w:rsid w:val="06870F5A"/>
    <w:rsid w:val="070A4646"/>
    <w:rsid w:val="08BD2485"/>
    <w:rsid w:val="08EF4A2E"/>
    <w:rsid w:val="08F438DF"/>
    <w:rsid w:val="09025D23"/>
    <w:rsid w:val="0ABC2EDD"/>
    <w:rsid w:val="0C1A3FB3"/>
    <w:rsid w:val="0F9008EB"/>
    <w:rsid w:val="12307512"/>
    <w:rsid w:val="12394621"/>
    <w:rsid w:val="14DA2992"/>
    <w:rsid w:val="16203222"/>
    <w:rsid w:val="16614C61"/>
    <w:rsid w:val="16841D6A"/>
    <w:rsid w:val="17A44ADD"/>
    <w:rsid w:val="19454C67"/>
    <w:rsid w:val="1D221C21"/>
    <w:rsid w:val="1FDC6049"/>
    <w:rsid w:val="212C1B3F"/>
    <w:rsid w:val="2175528E"/>
    <w:rsid w:val="21AA7AFC"/>
    <w:rsid w:val="21F81CEB"/>
    <w:rsid w:val="2277650E"/>
    <w:rsid w:val="23760650"/>
    <w:rsid w:val="23EC079D"/>
    <w:rsid w:val="25A4208B"/>
    <w:rsid w:val="28CD6B2F"/>
    <w:rsid w:val="29161269"/>
    <w:rsid w:val="2AF67EB4"/>
    <w:rsid w:val="2B36784A"/>
    <w:rsid w:val="2C2662FE"/>
    <w:rsid w:val="2C935268"/>
    <w:rsid w:val="2D984CCA"/>
    <w:rsid w:val="2DAA3B09"/>
    <w:rsid w:val="2EEF456E"/>
    <w:rsid w:val="2F5A5B6B"/>
    <w:rsid w:val="2F5C4AC0"/>
    <w:rsid w:val="3027374F"/>
    <w:rsid w:val="304105E5"/>
    <w:rsid w:val="324A1B7C"/>
    <w:rsid w:val="33DF6055"/>
    <w:rsid w:val="34A34160"/>
    <w:rsid w:val="375A7362"/>
    <w:rsid w:val="37A06B7A"/>
    <w:rsid w:val="3A0D4B29"/>
    <w:rsid w:val="3A1D1F86"/>
    <w:rsid w:val="3B434C90"/>
    <w:rsid w:val="3BF0520F"/>
    <w:rsid w:val="3C222EE1"/>
    <w:rsid w:val="3C4A199D"/>
    <w:rsid w:val="3EE96D60"/>
    <w:rsid w:val="40100175"/>
    <w:rsid w:val="419F6F58"/>
    <w:rsid w:val="43723770"/>
    <w:rsid w:val="43E760AA"/>
    <w:rsid w:val="4407008E"/>
    <w:rsid w:val="446B052C"/>
    <w:rsid w:val="475124C6"/>
    <w:rsid w:val="47636F1C"/>
    <w:rsid w:val="4931442C"/>
    <w:rsid w:val="49473495"/>
    <w:rsid w:val="49B46CDA"/>
    <w:rsid w:val="4A383386"/>
    <w:rsid w:val="4C9004B7"/>
    <w:rsid w:val="4D416C5B"/>
    <w:rsid w:val="4F1C2ABD"/>
    <w:rsid w:val="505B435B"/>
    <w:rsid w:val="50FC27DE"/>
    <w:rsid w:val="52E44A2F"/>
    <w:rsid w:val="5432652F"/>
    <w:rsid w:val="56C749F4"/>
    <w:rsid w:val="585975B0"/>
    <w:rsid w:val="59A8299F"/>
    <w:rsid w:val="5CD74DC4"/>
    <w:rsid w:val="5F5337E5"/>
    <w:rsid w:val="5FE83441"/>
    <w:rsid w:val="602011D8"/>
    <w:rsid w:val="66962828"/>
    <w:rsid w:val="6B4A2561"/>
    <w:rsid w:val="6CCF54A2"/>
    <w:rsid w:val="6E4A30E7"/>
    <w:rsid w:val="6F314FD4"/>
    <w:rsid w:val="6F7F0615"/>
    <w:rsid w:val="72A85964"/>
    <w:rsid w:val="75D767BC"/>
    <w:rsid w:val="7737790E"/>
    <w:rsid w:val="775248DF"/>
    <w:rsid w:val="77C73392"/>
    <w:rsid w:val="791D4A9F"/>
    <w:rsid w:val="7BCA5C39"/>
    <w:rsid w:val="7C954140"/>
    <w:rsid w:val="7E270248"/>
    <w:rsid w:val="7EA23B04"/>
    <w:rsid w:val="7EB7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3"/>
    <w:next w:val="1"/>
    <w:unhideWhenUsed/>
    <w:qFormat/>
    <w:uiPriority w:val="0"/>
    <w:pPr>
      <w:keepNext/>
      <w:keepLines/>
      <w:numPr>
        <w:ilvl w:val="2"/>
        <w:numId w:val="2"/>
      </w:numPr>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2020-01-07T18:06:00Z</dcterms:created>
  <dc:creator>ATI老哇的爪子007</dc:creator>
  <cp:lastModifiedBy>ATI老哇的爪子007</cp:lastModifiedBy>
  <dcterms:modified xsi:type="dcterms:W3CDTF">2020-01-08T19:24:15Z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