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提升可读性sql subquery udf 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使用udf 和参数@简化join和subquery</w:t>
          </w:r>
          <w:r>
            <w:tab/>
          </w:r>
          <w:r>
            <w:fldChar w:fldCharType="begin"/>
          </w:r>
          <w:r>
            <w:instrText xml:space="preserve"> PAGEREF _Toc11224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default"/>
            </w:rPr>
            <w:t>子查询（Sub Query）或者说内查询（Inner Query）</w:t>
          </w:r>
          <w:r>
            <w:tab/>
          </w:r>
          <w:r>
            <w:fldChar w:fldCharType="begin"/>
          </w:r>
          <w:r>
            <w:instrText xml:space="preserve"> PAGEREF _Toc27484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使用子查询必须遵循以下几个规则：</w:t>
          </w:r>
          <w:r>
            <w:tab/>
          </w:r>
          <w:r>
            <w:fldChar w:fldCharType="begin"/>
          </w:r>
          <w:r>
            <w:instrText xml:space="preserve"> PAGEREF _Toc10155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6"/>
            </w:rPr>
            <w:t xml:space="preserve">2.1.1.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6"/>
              <w:shd w:val="clear" w:fill="FFFFFF"/>
            </w:rPr>
            <w:t>子查询分类</w:t>
          </w:r>
          <w:r>
            <w:tab/>
          </w:r>
          <w:r>
            <w:fldChar w:fldCharType="begin"/>
          </w:r>
          <w:r>
            <w:instrText xml:space="preserve"> PAGEREF _Toc3805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2.1 按返回结果集分类</w:t>
          </w:r>
          <w:r>
            <w:tab/>
          </w:r>
          <w:r>
            <w:fldChar w:fldCharType="begin"/>
          </w:r>
          <w:r>
            <w:instrText xml:space="preserve"> PAGEREF _Toc7901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    2.2 按照对返回结果的调用方法</w:t>
          </w:r>
          <w:r>
            <w:tab/>
          </w:r>
          <w:r>
            <w:fldChar w:fldCharType="begin"/>
          </w:r>
          <w:r>
            <w:instrText xml:space="preserve"> PAGEREF _Toc4167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行子查询实例</w:t>
          </w:r>
          <w:r>
            <w:tab/>
          </w:r>
          <w:r>
            <w:fldChar w:fldCharType="begin"/>
          </w:r>
          <w:r>
            <w:instrText xml:space="preserve"> PAGEREF _Toc16696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标量子查询实例</w:t>
          </w:r>
          <w:r>
            <w:tab/>
          </w:r>
          <w:r>
            <w:fldChar w:fldCharType="begin"/>
          </w:r>
          <w:r>
            <w:instrText xml:space="preserve"> PAGEREF _Toc8844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  4.6 列子查询实例 in any all</w:t>
          </w:r>
          <w:r>
            <w:tab/>
          </w:r>
          <w:r>
            <w:fldChar w:fldCharType="begin"/>
          </w:r>
          <w:r>
            <w:instrText xml:space="preserve"> PAGEREF _Toc22279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子查询作为json返回</w:t>
          </w:r>
          <w:r>
            <w:tab/>
          </w:r>
          <w:r>
            <w:fldChar w:fldCharType="begin"/>
          </w:r>
          <w:r>
            <w:instrText xml:space="preserve"> PAGEREF _Toc20833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rfef</w:t>
          </w:r>
          <w:r>
            <w:tab/>
          </w:r>
          <w:r>
            <w:fldChar w:fldCharType="begin"/>
          </w:r>
          <w:r>
            <w:instrText xml:space="preserve"> PAGEREF _Toc30558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224"/>
      <w:r>
        <w:rPr>
          <w:rFonts w:hint="eastAsia"/>
          <w:lang w:val="en-US" w:eastAsia="zh-CN"/>
        </w:rPr>
        <w:t>使用udf 和参数@简化join和subquery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 select fld by udf....can not need join,,and enhance readable.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484"/>
      <w:r>
        <w:rPr>
          <w:rFonts w:hint="default"/>
        </w:rPr>
        <w:t>子查询（Sub Query）或者说内查询（Inner Query）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SELECT 语句中的子查询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子查询（Sub Query）或者说内查询（Inner Query），也可以称作嵌套查询（Nested Query），是一种嵌套在其他 SQL 查询的 WHERE 子句中的查询。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子查询用于为主查询返回其所需数据，或者对检索数据进行进一步的限制。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2" w:name="_Toc10155"/>
      <w:r>
        <w:rPr>
          <w:rFonts w:hint="default"/>
        </w:rPr>
        <w:t>使用子查询必须遵循以下几个规则：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1"/>
          <w:szCs w:val="21"/>
          <w:shd w:val="clear" w:fill="FFFFFF"/>
        </w:rPr>
        <w:t>子查询必须括在圆括号中。 子查询的 SELECT 子句中只能有一个列，除非主查询中有多个列，用于与子查询选中的列相比较。 子查询不能使用 ORDER BY，不过主查询可以。在子查询中，GROUP BY 可以起到同 ORDER BY 相同的作用。 返回多行数据的子查询只能同多值操作符一起使用，比如 IN 操作符。 SELECT 列表中不能包含任何对 BLOB、ARRAY、CLOB 或者 NCLOB 类型值的引用。 子查询不能直接用在集合函数中。 BETWEEN 操作符不能同子查询一起使用，但是 BETWEEN 操作符可以用在子查询中。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bookmarkStart w:id="3" w:name="_Toc3805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子查询分类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按结果集的行列数不同分为4种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标量子查询（结果集只有一行一列）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列子查询（结果集只有一列多行）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行子查询（结果集有一行多列）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表子查询（结果集一般为多行多列）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按子查询出现在主查询中的不同位置分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select后面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：仅仅支持标量子查询。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from后面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：支持表子查询。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where或having后面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：支持标量子查询（单列单行）、列子查询（单列多行）、行子查询（多列多行）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240" w:beforeAutospacing="0" w:after="240" w:afterAutospacing="0" w:line="23" w:lineRule="atLeast"/>
        <w:ind w:left="0" w:right="0" w:firstLine="0"/>
        <w:rPr>
          <w:color w:val="1C1F21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1C1F21"/>
          <w:spacing w:val="0"/>
          <w:sz w:val="24"/>
          <w:szCs w:val="24"/>
          <w:shd w:val="clear" w:fill="FFFFFF"/>
        </w:rPr>
        <w:t>exists后面（即相关子查询）</w:t>
      </w:r>
      <w:r>
        <w:rPr>
          <w:rFonts w:hint="default" w:ascii="Segoe UI" w:hAnsi="Segoe UI" w:eastAsia="Segoe UI" w:cs="Segoe UI"/>
          <w:i w:val="0"/>
          <w:caps w:val="0"/>
          <w:color w:val="1C1F21"/>
          <w:spacing w:val="0"/>
          <w:sz w:val="24"/>
          <w:szCs w:val="24"/>
          <w:shd w:val="clear" w:fill="FFFFFF"/>
        </w:rPr>
        <w:t>：表子查询（多行、多列）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901"/>
      <w:r>
        <w:rPr>
          <w:rFonts w:hint="eastAsia"/>
          <w:lang w:val="en-US" w:eastAsia="zh-CN"/>
        </w:rPr>
        <w:t>2.1 按返回结果集分类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子查询按返回结果集的不同分为4种：表子查询，行子查询，列子查询和标量子查询。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表子查询：返回的结果集是一个行的集合，N行N列（N&gt;=1）。表子查询经常用于父查询的FROM子句中。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行子查询：返回的结果集是一个列的集合，一行N列（N&gt;=1）。行子查询可以用于福查询的FROM子句和WHERE子句中。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列子查询：返回的结果集是一个行的集合，N行一列（N&gt;=1）。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标量子查询：返回的结果集是一个标量集合，一行一列，也就是一个标量值。可以指定一个标量表达式的任何地方，都可以用一个标量子查询。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 从定义上讲，每个标量子查询也是一个行子查询和一个列子查询，反之则不是；每个行子查询和列子查询也是一个表子查询，反之也不是。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167"/>
      <w:r>
        <w:rPr>
          <w:rFonts w:hint="eastAsia"/>
          <w:lang w:val="en-US" w:eastAsia="zh-CN"/>
        </w:rPr>
        <w:t>    2.2 按照对返回结果的调用方法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子查询按对返回结果集的调用方法，可分为where型子查询，from型子查询及exists型子查询。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where型子查询：（把内层查询结果当作外层查询的比较条件）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定义：where型的子查询就是把内层查询的结果当作外层查询的条件。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from型子查询：（把内层的查询结果供外层再次查询）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定义：from子查询就是把子查询的结果(内存里的一张表)当作一张临时表，然后再对它进行处理。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exists型子查询：（把外层查询结果拿到内层，看内层的查询是否成立）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定义：exists子查询就是对外层表进行循环，再对内表进行内层查询。和in ()差不多，但是它们还是有区别的。主要是看两个张表大小差的程度。若子查询表大则用exists（内层索引），子查询表小则用in（外层索引）；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使用子查询原则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1.一个子查询必须放在圆括号中。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2.将子查询放在比较条件的右边以增加可读性。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子查询不包含 ORDER BY 子句。对一个 SELECT 语句只能用一个 ORDER BY 子句，并且如果指定了它就必须放在主 SELECT 语句的最后。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3.在子查询中可以使用两种比较条件：单行运算符(&gt;, =, &gt;=, &lt;, &lt;&gt;, &lt;=) 和多行运算符(IN, ANY, ALL)。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6696"/>
      <w:r>
        <w:rPr>
          <w:rFonts w:hint="eastAsia"/>
          <w:lang w:val="en-US" w:eastAsia="zh-CN"/>
        </w:rPr>
        <w:t>行子查询实例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如：获取和100号球员性别相同并且居住在同一城市的球员号码。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playerno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(sex, town) =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sex, town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playerno =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844"/>
      <w:r>
        <w:rPr>
          <w:rFonts w:hint="eastAsia"/>
          <w:lang w:val="en-US" w:eastAsia="zh-CN"/>
        </w:rPr>
        <w:t>标量子查询实例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可以指定一个标量表达式的任何地方，几乎都可以使用一个标量子查询。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如：获取和27号球员出生在同一年的球员的号码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playerno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year(birth_date)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(select year(birth_date)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players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playerno = 27)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playerno &lt;&gt; 27;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279"/>
      <w:r>
        <w:rPr>
          <w:rFonts w:hint="eastAsia"/>
          <w:lang w:val="en-US" w:eastAsia="zh-CN"/>
        </w:rPr>
        <w:t>  4.6 列子查询实例 in any all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由于列子查询返回的结果集是 N 行一列，因此不能直接使用 =   &gt;   &lt;   &gt;=   &lt;=   &lt;&gt; 这些比较标量结果的操作符。在列子查询中可以使用 IN、ANY（SOME）和ALL操作符：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IN：在指定项内，同 IN(项1,项2,…)。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ANY：与比较操作符联合使用，ANY关键字必须接在一个比较操作符的后面，表示与子查询返回的任何值比较为 TRUE ，则返回 TRUE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SOME：ANY 的别名，较少使用。</w:t>
      </w:r>
    </w:p>
    <w:p>
      <w:pPr>
        <w:ind w:firstLine="25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ALL：与比较操作符联合使用，ALL关键字必须接在一个比较操作符的后面，表示与子查询返回的所有值比较都为 TRUE ，则返回 TRUE 。</w:t>
      </w:r>
    </w:p>
    <w:p>
      <w:pPr>
        <w:ind w:firstLine="253"/>
        <w:rPr>
          <w:rFonts w:hint="eastAsia"/>
          <w:lang w:val="en-US" w:eastAsia="zh-CN"/>
        </w:rPr>
      </w:pPr>
    </w:p>
    <w:p>
      <w:pPr>
        <w:ind w:firstLine="25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0833"/>
      <w:r>
        <w:rPr>
          <w:rFonts w:hint="eastAsia"/>
          <w:lang w:val="en-US" w:eastAsia="zh-CN"/>
        </w:rPr>
        <w:t>子查询作为json返回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Mssql可以，mysql不可以，手动凭借</w:t>
      </w:r>
    </w:p>
    <w:p>
      <w:pPr>
        <w:rPr>
          <w:rFonts w:hint="default"/>
          <w:lang w:val="en-US" w:eastAsia="zh-CN"/>
        </w:rPr>
      </w:pPr>
    </w:p>
    <w:p>
      <w:pPr>
        <w:ind w:firstLine="25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558"/>
      <w:r>
        <w:rPr>
          <w:rFonts w:hint="eastAsia"/>
          <w:lang w:val="en-US" w:eastAsia="zh-CN"/>
        </w:rPr>
        <w:t>rfef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mysql查询语句select-子查询_数据库_jesseyoung-CSDN博客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211BB"/>
    <w:multiLevelType w:val="multilevel"/>
    <w:tmpl w:val="9AB21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08FF00"/>
    <w:multiLevelType w:val="multilevel"/>
    <w:tmpl w:val="E908FF0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1C4C8C"/>
    <w:multiLevelType w:val="multilevel"/>
    <w:tmpl w:val="031C4C8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460EF"/>
    <w:rsid w:val="02916C89"/>
    <w:rsid w:val="04D11D24"/>
    <w:rsid w:val="05127867"/>
    <w:rsid w:val="05A5619A"/>
    <w:rsid w:val="086922FA"/>
    <w:rsid w:val="157B6ECC"/>
    <w:rsid w:val="1B0F37EB"/>
    <w:rsid w:val="1C2B4F13"/>
    <w:rsid w:val="25E21F04"/>
    <w:rsid w:val="2E091D91"/>
    <w:rsid w:val="34E515C3"/>
    <w:rsid w:val="430571B7"/>
    <w:rsid w:val="45115E5D"/>
    <w:rsid w:val="495F2303"/>
    <w:rsid w:val="56044FFD"/>
    <w:rsid w:val="59EF1270"/>
    <w:rsid w:val="5A6B3052"/>
    <w:rsid w:val="5E574B64"/>
    <w:rsid w:val="61D460EF"/>
    <w:rsid w:val="66A136A8"/>
    <w:rsid w:val="69CF49D7"/>
    <w:rsid w:val="6D386FB2"/>
    <w:rsid w:val="7267473A"/>
    <w:rsid w:val="795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2020-04-10T09:43:00Z</dcterms:created>
  <dc:creator>Administrator</dc:creator>
  <cp:lastModifiedBy>Administrator</cp:lastModifiedBy>
  <dcterms:modified xsi:type="dcterms:W3CDTF">2020-04-15T05:21:56Z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