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passport knows   护照补充知识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</w:rPr>
        <w:t>新兴群体 --“经济公民”</w:t>
      </w:r>
    </w:p>
    <w:p>
      <w:pPr>
        <w:rPr>
          <w:rFonts w:hint="eastAsia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卡林说：“这就跟投资组合多元化一样，护照组合也应该多元化。”这个选项颇受中国、俄国和中东人亲睐。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另一方面，国家财政拮据窘迫的国家对此了然在目，反应较快的国家已经推出投资换国籍政策，外国富人可以通过投资直接入籍，或选择其他便捷入籍渠道。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从零星个案变成“趋势”后，这种投资换国籍的做法难免引起有关人士的关注，其中涉及的透明度和问责机制问题吸引了尤其多的目光。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今年1月，欧盟高官公开表态：“国籍岂容出售。”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世界公民”（global citizens）的“过渡护照”（interim passports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 w:line="23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1E1E1E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1E1E1E"/>
          <w:spacing w:val="0"/>
          <w:bdr w:val="none" w:color="auto" w:sz="0" w:space="0"/>
          <w:shd w:val="clear" w:fill="FFFFFF"/>
          <w:vertAlign w:val="baseline"/>
        </w:rPr>
        <w:t>国籍的定义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卡林还说，加勒比海国家的护照基本上属于“世界公民”（global citizens）的“过渡护照”（interim passports）；持有者的最终目标还是那些同样设有经济移民、投资入籍类政策的国家，比如葡萄牙和新加坡。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108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国际纵横：哪儿的国籍最便宜？ - BBC 英伦网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0"/>
          <w:szCs w:val="20"/>
        </w:rPr>
        <w:t>你好。我这边情况大概这样，普通人一枚，想移民。。可以加我微信attilax 详聊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1FA05"/>
    <w:multiLevelType w:val="multilevel"/>
    <w:tmpl w:val="4251FA0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E545D"/>
    <w:rsid w:val="0ADF74F6"/>
    <w:rsid w:val="0DD47333"/>
    <w:rsid w:val="15EA434E"/>
    <w:rsid w:val="25DA610A"/>
    <w:rsid w:val="2ED6602E"/>
    <w:rsid w:val="36640393"/>
    <w:rsid w:val="3D5E7604"/>
    <w:rsid w:val="62ED46C8"/>
    <w:rsid w:val="654D40D4"/>
    <w:rsid w:val="72DE545D"/>
    <w:rsid w:val="757C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2020-03-22T10:16:00Z</dcterms:created>
  <dc:creator>Administrator</dc:creator>
  <cp:lastModifiedBy>Administrator</cp:lastModifiedBy>
  <dcterms:modified xsi:type="dcterms:W3CDTF">2020-03-22T10:50:38Z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