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path query 路径查询语言  数据检索语言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97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_Toc3156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List map &gt;&gt; spel</w:t>
          </w:r>
          <w:r>
            <w:tab/>
          </w:r>
          <w:r>
            <w:fldChar w:fldCharType="begin"/>
          </w:r>
          <w:r>
            <w:instrText xml:space="preserve"> PAGEREF _Toc3156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_Toc7934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Html数据 》》Css选择符</w:t>
          </w:r>
          <w:r>
            <w:tab/>
          </w:r>
          <w:r>
            <w:fldChar w:fldCharType="begin"/>
          </w:r>
          <w:r>
            <w:instrText xml:space="preserve"> PAGEREF _Toc7934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_Toc23973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Json 》map》   spel</w:t>
          </w:r>
          <w:r>
            <w:tab/>
          </w:r>
          <w:r>
            <w:fldChar w:fldCharType="begin"/>
          </w:r>
          <w:r>
            <w:instrText xml:space="preserve"> PAGEREF _Toc23973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_Toc2543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 xml:space="preserve">1.4.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SPARQL 是RDF (the Resource Description Framework) 的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查询语言</w:t>
          </w:r>
          <w:r>
            <w:tab/>
          </w:r>
          <w:r>
            <w:fldChar w:fldCharType="begin"/>
          </w:r>
          <w:r>
            <w:instrText xml:space="preserve"> PAGEREF _Toc2543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_Toc10177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_Toc10177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_Toc5099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Ognl  xpath</w:t>
          </w:r>
          <w:r>
            <w:tab/>
          </w:r>
          <w:r>
            <w:fldChar w:fldCharType="begin"/>
          </w:r>
          <w:r>
            <w:instrText xml:space="preserve"> PAGEREF _Toc5099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3156"/>
      <w:r>
        <w:rPr>
          <w:rFonts w:hint="eastAsia"/>
          <w:lang w:val="en-US" w:eastAsia="zh-CN"/>
        </w:rPr>
        <w:t>List map &gt;&gt; spel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7934"/>
      <w:r>
        <w:rPr>
          <w:rFonts w:hint="eastAsia"/>
          <w:lang w:val="en-US" w:eastAsia="zh-CN"/>
        </w:rPr>
        <w:t>Html数据 》》Css选择符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23973"/>
      <w:r>
        <w:rPr>
          <w:rFonts w:hint="eastAsia"/>
          <w:lang w:val="en-US" w:eastAsia="zh-CN"/>
        </w:rPr>
        <w:t>Json 》map》   spel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D:\prj\sport-service\kok-sport-service\src\main\java\com\kok\sport\utils\QlSpelUtil.java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com.kok.sport.utils;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java.util.Map;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org.springframework.expression.ExpressionParser;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org.springframework.expression.spel.standard.SpelExpressionParser;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org.springframework.expression.spel.support.StandardEvaluationContext;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QlSpelUtil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Object query(</w:t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, String </w:t>
      </w:r>
      <w:r>
        <w:rPr>
          <w:rFonts w:hint="eastAsia" w:ascii="Consolas" w:hAnsi="Consolas" w:eastAsia="Consolas"/>
          <w:color w:val="6A3E3E"/>
          <w:sz w:val="24"/>
        </w:rPr>
        <w:t>expressionString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ExpressionParser </w:t>
      </w:r>
      <w:r>
        <w:rPr>
          <w:rFonts w:hint="eastAsia" w:ascii="Consolas" w:hAnsi="Consolas" w:eastAsia="Consolas"/>
          <w:color w:val="6A3E3E"/>
          <w:sz w:val="24"/>
        </w:rPr>
        <w:t>parser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SpelExpressionParser();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//1.访问root对象属性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 m=Maps.newConcurrentMap();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m.put("</w:t>
      </w:r>
      <w:r>
        <w:rPr>
          <w:rFonts w:hint="eastAsia" w:ascii="Consolas" w:hAnsi="Consolas" w:eastAsia="Consolas"/>
          <w:color w:val="3F7F5F"/>
          <w:sz w:val="24"/>
          <w:u w:val="single"/>
        </w:rPr>
        <w:t>ret</w:t>
      </w:r>
      <w:r>
        <w:rPr>
          <w:rFonts w:hint="eastAsia" w:ascii="Consolas" w:hAnsi="Consolas" w:eastAsia="Consolas"/>
          <w:color w:val="3F7F5F"/>
          <w:sz w:val="24"/>
        </w:rPr>
        <w:t>",220);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StandardEvaluationContext </w:t>
      </w:r>
      <w:r>
        <w:rPr>
          <w:rFonts w:hint="eastAsia" w:ascii="Consolas" w:hAnsi="Consolas" w:eastAsia="Consolas"/>
          <w:color w:val="6A3E3E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StandardEvaluationContext(</w:t>
      </w:r>
      <w:r>
        <w:rPr>
          <w:rFonts w:hint="eastAsia" w:ascii="Consolas" w:hAnsi="Consolas" w:eastAsia="Consolas"/>
          <w:color w:val="6A3E3E"/>
          <w:sz w:val="24"/>
        </w:rPr>
        <w:t>m</w:t>
      </w:r>
      <w:r>
        <w:rPr>
          <w:rFonts w:hint="eastAsia" w:ascii="Consolas" w:hAnsi="Consolas" w:eastAsia="Consolas"/>
          <w:color w:val="000000"/>
          <w:sz w:val="24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context.setRootObject(null);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 xml:space="preserve">.println( </w:t>
      </w:r>
      <w:r>
        <w:rPr>
          <w:rFonts w:hint="eastAsia" w:ascii="Consolas" w:hAnsi="Consolas" w:eastAsia="Consolas"/>
          <w:color w:val="6A3E3E"/>
          <w:sz w:val="24"/>
        </w:rPr>
        <w:t>parser</w:t>
      </w:r>
      <w:r>
        <w:rPr>
          <w:rFonts w:hint="eastAsia" w:ascii="Consolas" w:hAnsi="Consolas" w:eastAsia="Consolas"/>
          <w:color w:val="000000"/>
          <w:sz w:val="24"/>
        </w:rPr>
        <w:t>.parseExpression(</w:t>
      </w:r>
      <w:r>
        <w:rPr>
          <w:rFonts w:hint="eastAsia" w:ascii="Consolas" w:hAnsi="Consolas" w:eastAsia="Consolas"/>
          <w:color w:val="2A00FF"/>
          <w:sz w:val="24"/>
        </w:rPr>
        <w:t>"#root['ret']"</w:t>
      </w:r>
      <w:r>
        <w:rPr>
          <w:rFonts w:hint="eastAsia" w:ascii="Consolas" w:hAnsi="Consolas" w:eastAsia="Consolas"/>
          <w:color w:val="000000"/>
          <w:sz w:val="24"/>
        </w:rPr>
        <w:t>).getValue(</w:t>
      </w:r>
      <w:r>
        <w:rPr>
          <w:rFonts w:hint="eastAsia" w:ascii="Consolas" w:hAnsi="Consolas" w:eastAsia="Consolas"/>
          <w:color w:val="6A3E3E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</w:rPr>
        <w:t>result1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parser</w:t>
      </w:r>
      <w:r>
        <w:rPr>
          <w:rFonts w:hint="eastAsia" w:ascii="Consolas" w:hAnsi="Consolas" w:eastAsia="Consolas"/>
          <w:color w:val="000000"/>
          <w:sz w:val="24"/>
        </w:rPr>
        <w:t>.parseExpression(</w:t>
      </w:r>
      <w:r>
        <w:rPr>
          <w:rFonts w:hint="eastAsia" w:ascii="Consolas" w:hAnsi="Consolas" w:eastAsia="Consolas"/>
          <w:color w:val="6A3E3E"/>
          <w:sz w:val="24"/>
        </w:rPr>
        <w:t>expressionString</w:t>
      </w:r>
      <w:r>
        <w:rPr>
          <w:rFonts w:hint="eastAsia" w:ascii="Consolas" w:hAnsi="Consolas" w:eastAsia="Consolas"/>
          <w:color w:val="000000"/>
          <w:sz w:val="24"/>
        </w:rPr>
        <w:t>).getValue(</w:t>
      </w:r>
      <w:r>
        <w:rPr>
          <w:rFonts w:hint="eastAsia" w:ascii="Consolas" w:hAnsi="Consolas" w:eastAsia="Consolas"/>
          <w:color w:val="6A3E3E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result1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3"/>
        <w:bidi w:val="0"/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</w:pPr>
      <w:bookmarkStart w:id="3" w:name="_Toc2543"/>
      <w:r>
        <w:rPr>
          <w:rFonts w:ascii="Arial" w:hAnsi="Arial" w:eastAsia="宋体" w:cs="Arial"/>
          <w:i w:val="0"/>
          <w:caps w:val="0"/>
          <w:color w:val="3C4043"/>
          <w:spacing w:val="0"/>
          <w:sz w:val="21"/>
          <w:szCs w:val="21"/>
          <w:shd w:val="clear" w:fill="FFFFFF"/>
        </w:rPr>
        <w:t>SPARQL 是RDF (the Resource Description Framework) 的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查询语言</w:t>
      </w:r>
      <w:bookmarkEnd w:id="3"/>
    </w:p>
    <w:p>
      <w:pPr>
        <w:rPr>
          <w:rFonts w:hint="default" w:ascii="Arial" w:hAnsi="Arial" w:eastAsia="宋体" w:cs="Arial"/>
          <w:i w:val="0"/>
          <w:caps w:val="0"/>
          <w:color w:val="3C404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C4043"/>
          <w:spacing w:val="0"/>
          <w:sz w:val="21"/>
          <w:szCs w:val="21"/>
          <w:shd w:val="clear" w:fill="FFFFFF"/>
        </w:rPr>
        <w:t>，支持长度可变的属性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路径</w:t>
      </w:r>
      <w:r>
        <w:rPr>
          <w:rFonts w:hint="default" w:ascii="Arial" w:hAnsi="Arial" w:eastAsia="宋体" w:cs="Arial"/>
          <w:i w:val="0"/>
          <w:caps w:val="0"/>
          <w:color w:val="3C4043"/>
          <w:spacing w:val="0"/>
          <w:sz w:val="21"/>
          <w:szCs w:val="21"/>
          <w:shd w:val="clear" w:fill="FFFFFF"/>
        </w:rPr>
        <w:t>。通过允许将SPARQL 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21"/>
          <w:szCs w:val="21"/>
          <w:shd w:val="clear" w:fill="FFFFFF"/>
        </w:rPr>
        <w:t>查询</w:t>
      </w:r>
      <w:r>
        <w:rPr>
          <w:rFonts w:hint="default" w:ascii="Arial" w:hAnsi="Arial" w:eastAsia="宋体" w:cs="Arial"/>
          <w:i w:val="0"/>
          <w:caps w:val="0"/>
          <w:color w:val="3C4043"/>
          <w:spacing w:val="0"/>
          <w:sz w:val="21"/>
          <w:szCs w:val="21"/>
          <w:shd w:val="clear" w:fill="FFFFFF"/>
        </w:rPr>
        <w:t>应用于实体，版本12 提供了强大的实体 .</w:t>
      </w:r>
    </w:p>
    <w:p>
      <w:pPr>
        <w:rPr>
          <w:rFonts w:hint="default" w:ascii="Arial" w:hAnsi="Arial" w:eastAsia="宋体" w:cs="Arial"/>
          <w:i w:val="0"/>
          <w:caps w:val="0"/>
          <w:color w:val="3C4043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0177"/>
      <w:r>
        <w:rPr>
          <w:rFonts w:hint="eastAsia"/>
          <w:lang w:val="en-US" w:eastAsia="zh-CN"/>
        </w:rPr>
        <w:t>Other</w:t>
      </w:r>
      <w:bookmarkEnd w:id="4"/>
    </w:p>
    <w:p>
      <w:pPr>
        <w:rPr>
          <w:rFonts w:hint="eastAsia" w:ascii="Arial" w:hAnsi="Arial" w:eastAsia="宋体" w:cs="Arial"/>
          <w:i w:val="0"/>
          <w:caps w:val="0"/>
          <w:color w:val="3C404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5099"/>
      <w:r>
        <w:rPr>
          <w:rFonts w:hint="eastAsia"/>
          <w:lang w:val="en-US" w:eastAsia="zh-CN"/>
        </w:rPr>
        <w:t>Ognl  xpath</w:t>
      </w:r>
      <w:bookmarkEnd w:id="5"/>
    </w:p>
    <w:p>
      <w:pPr>
        <w:rPr>
          <w:rFonts w:hint="default" w:ascii="Arial" w:hAnsi="Arial" w:eastAsia="宋体" w:cs="Arial"/>
          <w:i w:val="0"/>
          <w:caps w:val="0"/>
          <w:color w:val="3C404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7C698"/>
    <w:multiLevelType w:val="multilevel"/>
    <w:tmpl w:val="40B7C6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92066"/>
    <w:rsid w:val="03AD34AD"/>
    <w:rsid w:val="0405702B"/>
    <w:rsid w:val="04134840"/>
    <w:rsid w:val="08BB69EA"/>
    <w:rsid w:val="0AD87EA9"/>
    <w:rsid w:val="0E67233B"/>
    <w:rsid w:val="26A93E56"/>
    <w:rsid w:val="270E7497"/>
    <w:rsid w:val="2C146242"/>
    <w:rsid w:val="3C9F5B1C"/>
    <w:rsid w:val="3F8016E3"/>
    <w:rsid w:val="41B4122D"/>
    <w:rsid w:val="45755909"/>
    <w:rsid w:val="53247612"/>
    <w:rsid w:val="6000609A"/>
    <w:rsid w:val="65F0693E"/>
    <w:rsid w:val="7117121A"/>
    <w:rsid w:val="73156745"/>
    <w:rsid w:val="7AFC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2020-03-28T01:26:00Z</dcterms:created>
  <dc:creator>Administrator</dc:creator>
  <cp:lastModifiedBy>Administrator</cp:lastModifiedBy>
  <dcterms:modified xsi:type="dcterms:W3CDTF">2020-03-28T15:16:48Z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