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希特勒</w:t>
      </w:r>
    </w:p>
    <w:p>
      <w:pPr>
        <w:rPr>
          <w:rFonts w:hint="eastAsia"/>
          <w:lang w:val="en-US" w:eastAsia="zh-CN"/>
        </w:rPr>
      </w:pPr>
    </w:p>
    <w:p>
      <w:pPr>
        <w:rPr>
          <w:rFonts w:hint="eastAsia"/>
          <w:lang w:val="en-US" w:eastAsia="zh-CN"/>
        </w:rPr>
      </w:pPr>
      <w:r>
        <w:rPr>
          <w:rFonts w:hint="eastAsia"/>
          <w:lang w:val="en-US" w:eastAsia="zh-CN"/>
        </w:rPr>
        <w:t>普金</w:t>
      </w:r>
    </w:p>
    <w:p>
      <w:pPr>
        <w:rPr>
          <w:rFonts w:hint="eastAsia"/>
          <w:lang w:val="en-US" w:eastAsia="zh-CN"/>
        </w:rPr>
      </w:pPr>
    </w:p>
    <w:p>
      <w:pPr>
        <w:rPr>
          <w:rFonts w:hint="eastAsia"/>
          <w:lang w:val="en-US" w:eastAsia="zh-CN"/>
        </w:rPr>
      </w:pPr>
    </w:p>
    <w:p>
      <w:pPr>
        <w:rPr>
          <w:rFonts w:ascii="Garamond" w:hAnsi="Garamond" w:eastAsia="Garamond" w:cs="Garamond"/>
          <w:i w:val="0"/>
          <w:caps w:val="0"/>
          <w:color w:val="000000"/>
          <w:spacing w:val="0"/>
          <w:sz w:val="29"/>
          <w:szCs w:val="29"/>
        </w:rPr>
      </w:pPr>
      <w:r>
        <w:rPr>
          <w:rFonts w:ascii="Garamond" w:hAnsi="Garamond" w:eastAsia="Garamond" w:cs="Garamond"/>
          <w:i w:val="0"/>
          <w:caps w:val="0"/>
          <w:color w:val="000000"/>
          <w:spacing w:val="0"/>
          <w:sz w:val="29"/>
          <w:szCs w:val="29"/>
        </w:rPr>
        <w:t>独裁者</w:t>
      </w:r>
    </w:p>
    <w:p>
      <w:pPr>
        <w:rPr>
          <w:rFonts w:ascii="Garamond" w:hAnsi="Garamond" w:eastAsia="Garamond" w:cs="Garamond"/>
          <w:i w:val="0"/>
          <w:caps w:val="0"/>
          <w:color w:val="000000"/>
          <w:spacing w:val="0"/>
          <w:sz w:val="29"/>
          <w:szCs w:val="29"/>
        </w:rPr>
      </w:pPr>
    </w:p>
    <w:p>
      <w:pPr>
        <w:pStyle w:val="2"/>
        <w:keepNext w:val="0"/>
        <w:keepLines w:val="0"/>
        <w:widowControl/>
        <w:suppressLineNumbers w:val="0"/>
        <w:spacing w:before="252" w:beforeAutospacing="0" w:after="492" w:afterAutospacing="0"/>
        <w:ind w:left="0" w:right="0"/>
      </w:pPr>
      <w:r>
        <w:rPr>
          <w:rFonts w:ascii="Garamond" w:hAnsi="Garamond" w:eastAsia="Garamond" w:cs="Garamond"/>
          <w:i w:val="0"/>
          <w:caps w:val="0"/>
          <w:color w:val="000000"/>
          <w:spacing w:val="0"/>
          <w:sz w:val="29"/>
          <w:szCs w:val="29"/>
        </w:rPr>
        <w:t>这甚至不是杜特尔特唯一未被广泛认可的事情。</w:t>
      </w:r>
      <w:r>
        <w:rPr>
          <w:rFonts w:hint="default" w:ascii="Garamond" w:hAnsi="Garamond" w:eastAsia="Garamond" w:cs="Garamond"/>
          <w:i w:val="0"/>
          <w:caps w:val="0"/>
          <w:color w:val="000000"/>
          <w:spacing w:val="0"/>
          <w:sz w:val="29"/>
          <w:szCs w:val="29"/>
        </w:rPr>
        <w:t>尽管大多数菲律宾人原则</w:t>
      </w:r>
      <w:r>
        <w:rPr>
          <w:rFonts w:hint="default" w:ascii="Garamond" w:hAnsi="Garamond" w:eastAsia="Garamond" w:cs="Garamond"/>
          <w:i w:val="0"/>
          <w:caps w:val="0"/>
          <w:color w:val="000000"/>
          <w:spacing w:val="0"/>
          <w:sz w:val="20"/>
          <w:szCs w:val="20"/>
          <w:u w:val="single"/>
        </w:rPr>
        <w:fldChar w:fldCharType="begin"/>
      </w:r>
      <w:r>
        <w:rPr>
          <w:rFonts w:hint="default" w:ascii="Garamond" w:hAnsi="Garamond" w:eastAsia="Garamond" w:cs="Garamond"/>
          <w:i w:val="0"/>
          <w:caps w:val="0"/>
          <w:color w:val="000000"/>
          <w:spacing w:val="0"/>
          <w:sz w:val="20"/>
          <w:szCs w:val="20"/>
          <w:u w:val="single"/>
        </w:rPr>
        <w:instrText xml:space="preserve"> HYPERLINK "https://www.theatlantic.com/international/archive/2019/08/philippines-dead-rodrigo-duterte-drug-war/595978/" </w:instrText>
      </w:r>
      <w:r>
        <w:rPr>
          <w:rFonts w:hint="default" w:ascii="Garamond" w:hAnsi="Garamond" w:eastAsia="Garamond" w:cs="Garamond"/>
          <w:i w:val="0"/>
          <w:caps w:val="0"/>
          <w:color w:val="000000"/>
          <w:spacing w:val="0"/>
          <w:sz w:val="20"/>
          <w:szCs w:val="20"/>
          <w:u w:val="single"/>
        </w:rPr>
        <w:fldChar w:fldCharType="separate"/>
      </w:r>
      <w:r>
        <w:rPr>
          <w:rStyle w:val="5"/>
          <w:rFonts w:hint="default" w:ascii="Garamond" w:hAnsi="Garamond" w:eastAsia="Garamond" w:cs="Garamond"/>
          <w:i w:val="0"/>
          <w:caps w:val="0"/>
          <w:color w:val="000000"/>
          <w:spacing w:val="0"/>
          <w:sz w:val="20"/>
          <w:szCs w:val="20"/>
          <w:u w:val="single"/>
        </w:rPr>
        <w:t>上都</w:t>
      </w:r>
      <w:r>
        <w:rPr>
          <w:rFonts w:hint="default" w:ascii="Garamond" w:hAnsi="Garamond" w:eastAsia="Garamond" w:cs="Garamond"/>
          <w:i w:val="0"/>
          <w:caps w:val="0"/>
          <w:color w:val="000000"/>
          <w:spacing w:val="0"/>
          <w:sz w:val="20"/>
          <w:szCs w:val="20"/>
          <w:u w:val="single"/>
        </w:rPr>
        <w:fldChar w:fldCharType="end"/>
      </w:r>
      <w:r>
        <w:rPr>
          <w:rFonts w:hint="default" w:ascii="Garamond" w:hAnsi="Garamond" w:eastAsia="Garamond" w:cs="Garamond"/>
          <w:i w:val="0"/>
          <w:caps w:val="0"/>
          <w:color w:val="000000"/>
          <w:spacing w:val="0"/>
          <w:sz w:val="29"/>
          <w:szCs w:val="29"/>
        </w:rPr>
        <w:t>支持杜特尔特签署的“反</w:t>
      </w:r>
      <w:r>
        <w:rPr>
          <w:rFonts w:hint="default" w:ascii="Garamond" w:hAnsi="Garamond" w:eastAsia="Garamond" w:cs="Garamond"/>
          <w:i w:val="0"/>
          <w:caps w:val="0"/>
          <w:color w:val="000000"/>
          <w:spacing w:val="0"/>
          <w:sz w:val="20"/>
          <w:szCs w:val="20"/>
          <w:u w:val="single"/>
        </w:rPr>
        <w:fldChar w:fldCharType="begin"/>
      </w:r>
      <w:r>
        <w:rPr>
          <w:rFonts w:hint="default" w:ascii="Garamond" w:hAnsi="Garamond" w:eastAsia="Garamond" w:cs="Garamond"/>
          <w:i w:val="0"/>
          <w:caps w:val="0"/>
          <w:color w:val="000000"/>
          <w:spacing w:val="0"/>
          <w:sz w:val="20"/>
          <w:szCs w:val="20"/>
          <w:u w:val="single"/>
        </w:rPr>
        <w:instrText xml:space="preserve"> HYPERLINK "https://www.theatlantic.com/international/archive/2019/08/philippines-dead-rodrigo-duterte-drug-war/595978/" </w:instrText>
      </w:r>
      <w:r>
        <w:rPr>
          <w:rFonts w:hint="default" w:ascii="Garamond" w:hAnsi="Garamond" w:eastAsia="Garamond" w:cs="Garamond"/>
          <w:i w:val="0"/>
          <w:caps w:val="0"/>
          <w:color w:val="000000"/>
          <w:spacing w:val="0"/>
          <w:sz w:val="20"/>
          <w:szCs w:val="20"/>
          <w:u w:val="single"/>
        </w:rPr>
        <w:fldChar w:fldCharType="separate"/>
      </w:r>
      <w:r>
        <w:rPr>
          <w:rStyle w:val="5"/>
          <w:rFonts w:hint="default" w:ascii="Garamond" w:hAnsi="Garamond" w:eastAsia="Garamond" w:cs="Garamond"/>
          <w:i w:val="0"/>
          <w:caps w:val="0"/>
          <w:color w:val="000000"/>
          <w:spacing w:val="0"/>
          <w:sz w:val="20"/>
          <w:szCs w:val="20"/>
          <w:u w:val="single"/>
        </w:rPr>
        <w:t>毒品战争</w:t>
      </w:r>
      <w:r>
        <w:rPr>
          <w:rFonts w:hint="default" w:ascii="Garamond" w:hAnsi="Garamond" w:eastAsia="Garamond" w:cs="Garamond"/>
          <w:i w:val="0"/>
          <w:caps w:val="0"/>
          <w:color w:val="000000"/>
          <w:spacing w:val="0"/>
          <w:sz w:val="20"/>
          <w:szCs w:val="20"/>
          <w:u w:val="single"/>
        </w:rPr>
        <w:fldChar w:fldCharType="end"/>
      </w:r>
      <w:r>
        <w:rPr>
          <w:rFonts w:hint="default" w:ascii="Garamond" w:hAnsi="Garamond" w:eastAsia="Garamond" w:cs="Garamond"/>
          <w:i w:val="0"/>
          <w:caps w:val="0"/>
          <w:color w:val="000000"/>
          <w:spacing w:val="0"/>
          <w:sz w:val="29"/>
          <w:szCs w:val="29"/>
        </w:rPr>
        <w:t> ”，但他们并不赞成发生的法外处决（政府承认杜特尔特当选以来发生了6000起此类屠杀，而人权组织则更多地考虑了这一数字）。超过20,000）。更广泛地讲，找到菲律宾人并不难，尤其是在专业人士（新闻工作者，律师，学者）和大学生中，他们认为杜特尔特对本国的民主传统和法治构成严重威胁。</w:t>
      </w:r>
    </w:p>
    <w:p>
      <w:pPr>
        <w:pStyle w:val="2"/>
        <w:keepNext w:val="0"/>
        <w:keepLines w:val="0"/>
        <w:widowControl/>
        <w:suppressLineNumbers w:val="0"/>
        <w:spacing w:before="252" w:beforeAutospacing="0" w:after="492" w:afterAutospacing="0"/>
        <w:ind w:left="0" w:right="0"/>
      </w:pPr>
      <w:r>
        <w:rPr>
          <w:rFonts w:hint="default" w:ascii="Garamond" w:hAnsi="Garamond" w:eastAsia="Garamond" w:cs="Garamond"/>
          <w:i w:val="0"/>
          <w:caps w:val="0"/>
          <w:color w:val="000000"/>
          <w:spacing w:val="0"/>
          <w:sz w:val="29"/>
          <w:szCs w:val="29"/>
        </w:rPr>
        <w:t>但这是自相矛盾的：尽管有种种矛盾，尽管尴尬的事实是杜特尔特是地球上唯一的当选总统，尽管海牙国际刑警组织侮辱了妇女，但他对海地的攻击却遭到了国际刑事法院的调查。尽管他利用该国的司法机制起诉政治对手，但他在新闻界以及他的政变风格上都享有最高的支持率，这是菲律宾历史上现任总统中现任领导人中最高的。在许多方面，杜特尔特的政治成功说明了包括唐纳德·特朗普在内的全世界强人和民粹主义领导人能够绕过危机或挑战的许多原因，这些危机或挑战会破坏一个更典型的政治家。</w:t>
      </w:r>
    </w:p>
    <w:p>
      <w:pPr>
        <w:pStyle w:val="2"/>
        <w:keepNext w:val="0"/>
        <w:keepLines w:val="0"/>
        <w:widowControl/>
        <w:suppressLineNumbers w:val="0"/>
        <w:spacing w:before="252" w:beforeAutospacing="0" w:after="492" w:afterAutospacing="0"/>
        <w:ind w:left="0" w:right="0"/>
      </w:pPr>
      <w:r>
        <w:rPr>
          <w:rFonts w:hint="default" w:ascii="Garamond" w:hAnsi="Garamond" w:eastAsia="Garamond" w:cs="Garamond"/>
          <w:i w:val="0"/>
          <w:caps w:val="0"/>
          <w:color w:val="000000"/>
          <w:spacing w:val="0"/>
          <w:sz w:val="29"/>
          <w:szCs w:val="29"/>
        </w:rPr>
        <w:t>一位著名的记者兼作家马里特斯·维图格（Marites Vitug）对我说：“这是一个承认杀人的人，她的声音充满了好奇和沮丧，但他很受欢迎。”</w:t>
      </w:r>
    </w:p>
    <w:p>
      <w:pPr>
        <w:pStyle w:val="2"/>
        <w:keepNext w:val="0"/>
        <w:keepLines w:val="0"/>
        <w:widowControl/>
        <w:suppressLineNumbers w:val="0"/>
        <w:spacing w:before="252" w:beforeAutospacing="0" w:after="492" w:afterAutospacing="0"/>
        <w:ind w:left="0" w:right="0"/>
      </w:pPr>
      <w:r>
        <w:rPr>
          <w:rFonts w:hint="default" w:ascii="Garamond" w:hAnsi="Garamond" w:eastAsia="Garamond" w:cs="Garamond"/>
          <w:i w:val="0"/>
          <w:caps w:val="0"/>
          <w:color w:val="000000"/>
          <w:spacing w:val="0"/>
          <w:sz w:val="29"/>
          <w:szCs w:val="29"/>
        </w:rPr>
        <w:t>菲律宾领先的独立民意测验公司Social Weather Stations或SWS的创始人兼负责人Mahar Mangahas对此表示赞同。人们不喜欢他的杀人行为。他们不喜欢他的肮脏嘴巴。当他讨厌美国和喜欢中国时，他们不会跟随他。很好奇 当他这么丑陋的人时，为什么他的观点如此好？”</w:t>
      </w:r>
    </w:p>
    <w:p>
      <w:pPr>
        <w:pStyle w:val="2"/>
        <w:keepNext w:val="0"/>
        <w:keepLines w:val="0"/>
        <w:widowControl/>
        <w:suppressLineNumbers w:val="0"/>
        <w:spacing w:before="252" w:beforeAutospacing="0" w:after="492" w:afterAutospacing="0"/>
        <w:ind w:left="0" w:right="0"/>
      </w:pPr>
      <w:r>
        <w:rPr>
          <w:rFonts w:hint="default" w:ascii="Garamond" w:hAnsi="Garamond" w:eastAsia="Garamond" w:cs="Garamond"/>
          <w:i w:val="0"/>
          <w:caps w:val="0"/>
          <w:color w:val="000000"/>
          <w:spacing w:val="0"/>
          <w:sz w:val="29"/>
          <w:szCs w:val="29"/>
        </w:rPr>
        <w:t>为什么会这样呢？</w:t>
      </w:r>
    </w:p>
    <w:p>
      <w:pPr>
        <w:pStyle w:val="2"/>
        <w:keepNext w:val="0"/>
        <w:keepLines w:val="0"/>
        <w:widowControl/>
        <w:suppressLineNumbers w:val="0"/>
        <w:spacing w:before="252" w:beforeAutospacing="0" w:after="252" w:afterAutospacing="0"/>
        <w:ind w:left="0" w:right="0"/>
      </w:pPr>
      <w:r>
        <w:rPr>
          <w:rFonts w:hint="default" w:ascii="Garamond" w:hAnsi="Garamond" w:eastAsia="Garamond" w:cs="Garamond"/>
          <w:i w:val="0"/>
          <w:caps w:val="0"/>
          <w:color w:val="000000"/>
          <w:spacing w:val="0"/>
          <w:sz w:val="29"/>
          <w:szCs w:val="29"/>
        </w:rPr>
        <w:t>在某些方面，了解杜特尔特的受欢迎程度涉及到强人吸引力的一般理论。无论是在菲律宾这个拥有6.2亿人口的东南亚地区，还是在世界其他地方，被选举出和没有选举出的独裁者都正在获得动力。</w:t>
      </w:r>
    </w:p>
    <w:p>
      <w:pPr>
        <w:pStyle w:val="2"/>
        <w:keepNext w:val="0"/>
        <w:keepLines w:val="0"/>
        <w:widowControl/>
        <w:suppressLineNumbers w:val="0"/>
        <w:spacing w:before="252" w:beforeAutospacing="0" w:after="492" w:afterAutospacing="0"/>
        <w:ind w:left="0" w:right="0"/>
      </w:pPr>
      <w:r>
        <w:rPr>
          <w:rFonts w:hint="default" w:ascii="Garamond" w:hAnsi="Garamond" w:eastAsia="Garamond" w:cs="Garamond"/>
          <w:i w:val="0"/>
          <w:caps w:val="0"/>
          <w:color w:val="000000"/>
          <w:spacing w:val="0"/>
          <w:sz w:val="29"/>
          <w:szCs w:val="29"/>
        </w:rPr>
        <w:t>但是，即使在从巴西到匈牙利再到泰国的新威权统治者的陪伴下，杜特尔特还是一位非凡的人，而且在许多方面都是莫名其妙的人物。毕竟，菲律宾是34年前的一个被称为“人民力量”的运动，推翻了独裁者费迪南德·马科斯（Ferdinand Marcos）。但杜特尔特在许多方面都与马科斯相似。实际上，在总统任期初期，他就以极具象征意义的姿态，将</w:t>
      </w:r>
      <w:r>
        <w:rPr>
          <w:rFonts w:hint="default" w:ascii="Garamond" w:hAnsi="Garamond" w:eastAsia="Garamond" w:cs="Garamond"/>
          <w:i w:val="0"/>
          <w:caps w:val="0"/>
          <w:color w:val="000000"/>
          <w:spacing w:val="0"/>
          <w:sz w:val="20"/>
          <w:szCs w:val="20"/>
          <w:u w:val="single"/>
        </w:rPr>
        <w:fldChar w:fldCharType="begin"/>
      </w:r>
      <w:r>
        <w:rPr>
          <w:rFonts w:hint="default" w:ascii="Garamond" w:hAnsi="Garamond" w:eastAsia="Garamond" w:cs="Garamond"/>
          <w:i w:val="0"/>
          <w:caps w:val="0"/>
          <w:color w:val="000000"/>
          <w:spacing w:val="0"/>
          <w:sz w:val="20"/>
          <w:szCs w:val="20"/>
          <w:u w:val="single"/>
        </w:rPr>
        <w:instrText xml:space="preserve"> HYPERLINK "https://www.nytimes.com/2016/11/19/world/asia/philippines-marcos-burial.html" </w:instrText>
      </w:r>
      <w:r>
        <w:rPr>
          <w:rFonts w:hint="default" w:ascii="Garamond" w:hAnsi="Garamond" w:eastAsia="Garamond" w:cs="Garamond"/>
          <w:i w:val="0"/>
          <w:caps w:val="0"/>
          <w:color w:val="000000"/>
          <w:spacing w:val="0"/>
          <w:sz w:val="20"/>
          <w:szCs w:val="20"/>
          <w:u w:val="single"/>
        </w:rPr>
        <w:fldChar w:fldCharType="separate"/>
      </w:r>
      <w:r>
        <w:rPr>
          <w:rStyle w:val="5"/>
          <w:rFonts w:hint="default" w:ascii="Garamond" w:hAnsi="Garamond" w:eastAsia="Garamond" w:cs="Garamond"/>
          <w:i w:val="0"/>
          <w:caps w:val="0"/>
          <w:color w:val="000000"/>
          <w:spacing w:val="0"/>
          <w:sz w:val="20"/>
          <w:szCs w:val="20"/>
          <w:u w:val="single"/>
        </w:rPr>
        <w:t>马科斯</w:t>
      </w:r>
      <w:r>
        <w:rPr>
          <w:rFonts w:hint="default" w:ascii="Garamond" w:hAnsi="Garamond" w:eastAsia="Garamond" w:cs="Garamond"/>
          <w:i w:val="0"/>
          <w:caps w:val="0"/>
          <w:color w:val="000000"/>
          <w:spacing w:val="0"/>
          <w:sz w:val="20"/>
          <w:szCs w:val="20"/>
          <w:u w:val="single"/>
        </w:rPr>
        <w:fldChar w:fldCharType="end"/>
      </w:r>
      <w:r>
        <w:rPr>
          <w:rFonts w:hint="default" w:ascii="Garamond" w:hAnsi="Garamond" w:eastAsia="Garamond" w:cs="Garamond"/>
          <w:i w:val="0"/>
          <w:caps w:val="0"/>
          <w:color w:val="000000"/>
          <w:spacing w:val="0"/>
          <w:sz w:val="20"/>
          <w:szCs w:val="20"/>
          <w:u w:val="single"/>
        </w:rPr>
        <w:fldChar w:fldCharType="begin"/>
      </w:r>
      <w:r>
        <w:rPr>
          <w:rFonts w:hint="default" w:ascii="Garamond" w:hAnsi="Garamond" w:eastAsia="Garamond" w:cs="Garamond"/>
          <w:i w:val="0"/>
          <w:caps w:val="0"/>
          <w:color w:val="000000"/>
          <w:spacing w:val="0"/>
          <w:sz w:val="20"/>
          <w:szCs w:val="20"/>
          <w:u w:val="single"/>
        </w:rPr>
        <w:instrText xml:space="preserve"> HYPERLINK "https://www.nytimes.com/2016/11/19/world/asia/philippines-marcos-burial.html" </w:instrText>
      </w:r>
      <w:r>
        <w:rPr>
          <w:rFonts w:hint="default" w:ascii="Garamond" w:hAnsi="Garamond" w:eastAsia="Garamond" w:cs="Garamond"/>
          <w:i w:val="0"/>
          <w:caps w:val="0"/>
          <w:color w:val="000000"/>
          <w:spacing w:val="0"/>
          <w:sz w:val="20"/>
          <w:szCs w:val="20"/>
          <w:u w:val="single"/>
        </w:rPr>
        <w:fldChar w:fldCharType="separate"/>
      </w:r>
      <w:r>
        <w:rPr>
          <w:rStyle w:val="5"/>
          <w:rFonts w:hint="default" w:ascii="Garamond" w:hAnsi="Garamond" w:eastAsia="Garamond" w:cs="Garamond"/>
          <w:i w:val="0"/>
          <w:caps w:val="0"/>
          <w:color w:val="000000"/>
          <w:spacing w:val="0"/>
          <w:sz w:val="20"/>
          <w:szCs w:val="20"/>
          <w:u w:val="single"/>
        </w:rPr>
        <w:t>的</w:t>
      </w:r>
      <w:r>
        <w:rPr>
          <w:rFonts w:hint="default" w:ascii="Garamond" w:hAnsi="Garamond" w:eastAsia="Garamond" w:cs="Garamond"/>
          <w:i w:val="0"/>
          <w:caps w:val="0"/>
          <w:color w:val="000000"/>
          <w:spacing w:val="0"/>
          <w:sz w:val="20"/>
          <w:szCs w:val="20"/>
          <w:u w:val="single"/>
        </w:rPr>
        <w:fldChar w:fldCharType="end"/>
      </w:r>
      <w:r>
        <w:rPr>
          <w:rFonts w:hint="default" w:ascii="Garamond" w:hAnsi="Garamond" w:eastAsia="Garamond" w:cs="Garamond"/>
          <w:i w:val="0"/>
          <w:caps w:val="0"/>
          <w:color w:val="000000"/>
          <w:spacing w:val="0"/>
          <w:sz w:val="20"/>
          <w:szCs w:val="20"/>
          <w:u w:val="single"/>
        </w:rPr>
        <w:fldChar w:fldCharType="begin"/>
      </w:r>
      <w:r>
        <w:rPr>
          <w:rFonts w:hint="default" w:ascii="Garamond" w:hAnsi="Garamond" w:eastAsia="Garamond" w:cs="Garamond"/>
          <w:i w:val="0"/>
          <w:caps w:val="0"/>
          <w:color w:val="000000"/>
          <w:spacing w:val="0"/>
          <w:sz w:val="20"/>
          <w:szCs w:val="20"/>
          <w:u w:val="single"/>
        </w:rPr>
        <w:instrText xml:space="preserve"> HYPERLINK "https://www.nytimes.com/2016/11/19/world/asia/philippines-marcos-burial.html" </w:instrText>
      </w:r>
      <w:r>
        <w:rPr>
          <w:rFonts w:hint="default" w:ascii="Garamond" w:hAnsi="Garamond" w:eastAsia="Garamond" w:cs="Garamond"/>
          <w:i w:val="0"/>
          <w:caps w:val="0"/>
          <w:color w:val="000000"/>
          <w:spacing w:val="0"/>
          <w:sz w:val="20"/>
          <w:szCs w:val="20"/>
          <w:u w:val="single"/>
        </w:rPr>
        <w:fldChar w:fldCharType="separate"/>
      </w:r>
      <w:r>
        <w:rPr>
          <w:rStyle w:val="5"/>
          <w:rFonts w:hint="default" w:ascii="Garamond" w:hAnsi="Garamond" w:eastAsia="Garamond" w:cs="Garamond"/>
          <w:i w:val="0"/>
          <w:caps w:val="0"/>
          <w:color w:val="000000"/>
          <w:spacing w:val="0"/>
          <w:sz w:val="20"/>
          <w:szCs w:val="20"/>
          <w:u w:val="single"/>
        </w:rPr>
        <w:t>遗体</w:t>
      </w:r>
      <w:r>
        <w:rPr>
          <w:rFonts w:hint="default" w:ascii="Garamond" w:hAnsi="Garamond" w:eastAsia="Garamond" w:cs="Garamond"/>
          <w:i w:val="0"/>
          <w:caps w:val="0"/>
          <w:color w:val="000000"/>
          <w:spacing w:val="0"/>
          <w:sz w:val="20"/>
          <w:szCs w:val="20"/>
          <w:u w:val="single"/>
        </w:rPr>
        <w:fldChar w:fldCharType="end"/>
      </w:r>
      <w:r>
        <w:rPr>
          <w:rFonts w:hint="default" w:ascii="Garamond" w:hAnsi="Garamond" w:eastAsia="Garamond" w:cs="Garamond"/>
          <w:i w:val="0"/>
          <w:caps w:val="0"/>
          <w:color w:val="000000"/>
          <w:spacing w:val="0"/>
          <w:sz w:val="29"/>
          <w:szCs w:val="29"/>
        </w:rPr>
        <w:t>从其隐蔽的墓地中</w:t>
      </w:r>
      <w:r>
        <w:rPr>
          <w:rFonts w:hint="default" w:ascii="Garamond" w:hAnsi="Garamond" w:eastAsia="Garamond" w:cs="Garamond"/>
          <w:i w:val="0"/>
          <w:caps w:val="0"/>
          <w:color w:val="000000"/>
          <w:spacing w:val="0"/>
          <w:sz w:val="20"/>
          <w:szCs w:val="20"/>
          <w:u w:val="single"/>
        </w:rPr>
        <w:fldChar w:fldCharType="begin"/>
      </w:r>
      <w:r>
        <w:rPr>
          <w:rFonts w:hint="default" w:ascii="Garamond" w:hAnsi="Garamond" w:eastAsia="Garamond" w:cs="Garamond"/>
          <w:i w:val="0"/>
          <w:caps w:val="0"/>
          <w:color w:val="000000"/>
          <w:spacing w:val="0"/>
          <w:sz w:val="20"/>
          <w:szCs w:val="20"/>
          <w:u w:val="single"/>
        </w:rPr>
        <w:instrText xml:space="preserve"> HYPERLINK "https://www.nytimes.com/2016/11/19/world/asia/philippines-marcos-burial.html" </w:instrText>
      </w:r>
      <w:r>
        <w:rPr>
          <w:rFonts w:hint="default" w:ascii="Garamond" w:hAnsi="Garamond" w:eastAsia="Garamond" w:cs="Garamond"/>
          <w:i w:val="0"/>
          <w:caps w:val="0"/>
          <w:color w:val="000000"/>
          <w:spacing w:val="0"/>
          <w:sz w:val="20"/>
          <w:szCs w:val="20"/>
          <w:u w:val="single"/>
        </w:rPr>
        <w:fldChar w:fldCharType="separate"/>
      </w:r>
      <w:r>
        <w:rPr>
          <w:rStyle w:val="5"/>
          <w:rFonts w:hint="default" w:ascii="Garamond" w:hAnsi="Garamond" w:eastAsia="Garamond" w:cs="Garamond"/>
          <w:i w:val="0"/>
          <w:caps w:val="0"/>
          <w:color w:val="000000"/>
          <w:spacing w:val="0"/>
          <w:sz w:val="20"/>
          <w:szCs w:val="20"/>
          <w:u w:val="single"/>
        </w:rPr>
        <w:t>移出</w:t>
      </w:r>
      <w:r>
        <w:rPr>
          <w:rFonts w:hint="default" w:ascii="Garamond" w:hAnsi="Garamond" w:eastAsia="Garamond" w:cs="Garamond"/>
          <w:i w:val="0"/>
          <w:caps w:val="0"/>
          <w:color w:val="000000"/>
          <w:spacing w:val="0"/>
          <w:sz w:val="20"/>
          <w:szCs w:val="20"/>
          <w:u w:val="single"/>
        </w:rPr>
        <w:fldChar w:fldCharType="end"/>
      </w:r>
      <w:r>
        <w:rPr>
          <w:rFonts w:hint="default" w:ascii="Garamond" w:hAnsi="Garamond" w:eastAsia="Garamond" w:cs="Garamond"/>
          <w:i w:val="0"/>
          <w:caps w:val="0"/>
          <w:color w:val="000000"/>
          <w:spacing w:val="0"/>
          <w:sz w:val="29"/>
          <w:szCs w:val="29"/>
        </w:rPr>
        <w:t>，并在马尼拉国家公墓安装了军事仪仗队和21枝礼炮。此举似乎表明，人民力量的时代已经过去了，强人统治就是现在的潮流。</w:t>
      </w:r>
    </w:p>
    <w:p>
      <w:pPr>
        <w:rPr>
          <w:rFonts w:hint="eastAsia" w:ascii="Garamond" w:hAnsi="Garamond" w:eastAsia="Garamond" w:cs="Garamond"/>
          <w:i w:val="0"/>
          <w:caps w:val="0"/>
          <w:color w:val="000000"/>
          <w:spacing w:val="0"/>
          <w:sz w:val="29"/>
          <w:szCs w:val="29"/>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Garamond">
    <w:panose1 w:val="02020404030301010803"/>
    <w:charset w:val="00"/>
    <w:family w:val="auto"/>
    <w:pitch w:val="default"/>
    <w:sig w:usb0="00000287" w:usb1="00000000" w:usb2="00000000" w:usb3="00000000" w:csb0="0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431DF"/>
    <w:rsid w:val="14EE3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2020-03-29T12:55:34Z</dcterms:created>
  <dc:creator>Administrator</dc:creator>
  <cp:lastModifiedBy>Administrator</cp:lastModifiedBy>
  <dcterms:modified xsi:type="dcterms:W3CDTF">2020-03-29T12:56:09Z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