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提升代码可读性  fix 补充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99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6" w:name="_GoBack"/>
          <w:bookmarkEnd w:id="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多使用static import导入机制。。注意函数名不要重复了。。</w:t>
          </w:r>
          <w:r>
            <w:tab/>
          </w:r>
          <w:r>
            <w:fldChar w:fldCharType="begin"/>
          </w:r>
          <w:r>
            <w:instrText xml:space="preserve"> PAGEREF _Toc25006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代码通用化组件模式 文档众多</w:t>
          </w:r>
          <w:r>
            <w:tab/>
          </w:r>
          <w:r>
            <w:fldChar w:fldCharType="begin"/>
          </w:r>
          <w:r>
            <w:instrText xml:space="preserve"> PAGEREF _Toc30388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业务脚本dsl模式</w:t>
          </w:r>
          <w:r>
            <w:tab/>
          </w:r>
          <w:r>
            <w:fldChar w:fldCharType="begin"/>
          </w:r>
          <w:r>
            <w:instrText xml:space="preserve"> PAGEREF _Toc5693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业务代码不要分散在多处，尽可能简化调用链</w:t>
          </w:r>
          <w:r>
            <w:tab/>
          </w:r>
          <w:r>
            <w:fldChar w:fldCharType="begin"/>
          </w:r>
          <w:r>
            <w:instrText xml:space="preserve"> PAGEREF _Toc3009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简化层侧，是否需要service dao层等</w:t>
          </w:r>
          <w:r>
            <w:tab/>
          </w:r>
          <w:r>
            <w:fldChar w:fldCharType="begin"/>
          </w:r>
          <w:r>
            <w:instrText xml:space="preserve"> PAGEREF _Toc7948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内部类的也是不错的模式。。匿名类等lambda</w:t>
          </w:r>
          <w:r>
            <w:tab/>
          </w:r>
          <w:r>
            <w:fldChar w:fldCharType="begin"/>
          </w:r>
          <w:r>
            <w:instrText xml:space="preserve"> PAGEREF _Toc31003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5006"/>
      <w:r>
        <w:rPr>
          <w:rFonts w:hint="eastAsia"/>
          <w:lang w:val="en-US" w:eastAsia="zh-CN"/>
        </w:rPr>
        <w:t>多使用static import导入机制。。注意函数名不要重复了。。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0388"/>
      <w:r>
        <w:rPr>
          <w:rFonts w:hint="eastAsia"/>
          <w:lang w:val="en-US" w:eastAsia="zh-CN"/>
        </w:rPr>
        <w:t>代码通用化组件模式 文档众多</w:t>
      </w:r>
      <w:bookmarkEnd w:id="1"/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5693"/>
      <w:r>
        <w:rPr>
          <w:rFonts w:hint="eastAsia"/>
          <w:lang w:val="en-US" w:eastAsia="zh-CN"/>
        </w:rPr>
        <w:t>业务脚本dsl模式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3009"/>
      <w:r>
        <w:rPr>
          <w:rFonts w:hint="eastAsia"/>
          <w:lang w:val="en-US" w:eastAsia="zh-CN"/>
        </w:rPr>
        <w:t>业务代码不要分散在多处，尽可能简化调用链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7948"/>
      <w:r>
        <w:rPr>
          <w:rFonts w:hint="eastAsia"/>
          <w:lang w:val="en-US" w:eastAsia="zh-CN"/>
        </w:rPr>
        <w:t>简化层侧，是否需要service dao层等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脚本比较重要，ide不能自动调整麻烦的。。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1003"/>
      <w:r>
        <w:rPr>
          <w:rFonts w:hint="eastAsia"/>
          <w:lang w:val="en-US" w:eastAsia="zh-CN"/>
        </w:rPr>
        <w:t>内部类的也是不错的模式。。匿名类等lambda</w:t>
      </w:r>
      <w:bookmarkEnd w:id="5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LoadBalanceTest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KeyServerRule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AbstractLoadBalancerRule{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Server choose(Object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List&lt;Server&gt; </w:t>
      </w:r>
      <w:r>
        <w:rPr>
          <w:rFonts w:hint="eastAsia" w:ascii="Consolas" w:hAnsi="Consolas" w:eastAsia="Consolas"/>
          <w:color w:val="6A3E3E"/>
          <w:sz w:val="24"/>
        </w:rPr>
        <w:t>allServerList</w:t>
      </w:r>
      <w:r>
        <w:rPr>
          <w:rFonts w:hint="eastAsia" w:ascii="Consolas" w:hAnsi="Consolas" w:eastAsia="Consolas"/>
          <w:color w:val="000000"/>
          <w:sz w:val="24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.getLoadBalancer().getAllServers();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(Server </w:t>
      </w:r>
      <w:r>
        <w:rPr>
          <w:rFonts w:hint="eastAsia" w:ascii="Consolas" w:hAnsi="Consolas" w:eastAsia="Consolas"/>
          <w:color w:val="6A3E3E"/>
          <w:sz w:val="24"/>
        </w:rPr>
        <w:t>server</w:t>
      </w:r>
      <w:r>
        <w:rPr>
          <w:rFonts w:hint="eastAsia" w:ascii="Consolas" w:hAnsi="Consolas" w:eastAsia="Consolas"/>
          <w:color w:val="000000"/>
          <w:sz w:val="24"/>
        </w:rPr>
        <w:t xml:space="preserve"> : </w:t>
      </w:r>
      <w:r>
        <w:rPr>
          <w:rFonts w:hint="eastAsia" w:ascii="Consolas" w:hAnsi="Consolas" w:eastAsia="Consolas"/>
          <w:color w:val="6A3E3E"/>
          <w:sz w:val="24"/>
        </w:rPr>
        <w:t>allServerList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System.out.println(server.getZone());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server</w:t>
      </w:r>
      <w:r>
        <w:rPr>
          <w:rFonts w:hint="eastAsia" w:ascii="Consolas" w:hAnsi="Consolas" w:eastAsia="Consolas"/>
          <w:color w:val="000000"/>
          <w:sz w:val="24"/>
        </w:rPr>
        <w:t>.getZone().toString().toLowerCase().equals(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.toString().toLowerCase()))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server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initWithNiwsConfig(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IClientConfig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clientConfig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extracted();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带key的实现机制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//LoadbalanceImp </w:t>
      </w:r>
      <w:r>
        <w:rPr>
          <w:rFonts w:hint="eastAsia" w:ascii="Consolas" w:hAnsi="Consolas" w:eastAsia="Consolas"/>
          <w:color w:val="3F7F5F"/>
          <w:sz w:val="24"/>
          <w:u w:val="single"/>
        </w:rPr>
        <w:t>blb</w:t>
      </w:r>
      <w:r>
        <w:rPr>
          <w:rFonts w:hint="eastAsia" w:ascii="Consolas" w:hAnsi="Consolas" w:eastAsia="Consolas"/>
          <w:color w:val="3F7F5F"/>
          <w:sz w:val="24"/>
        </w:rPr>
        <w:t xml:space="preserve"> = new LoadBalanceTest().new LoadbalanceImp();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DynamicServerListLoadBalancer </w:t>
      </w:r>
      <w:r>
        <w:rPr>
          <w:rFonts w:hint="eastAsia" w:ascii="Consolas" w:hAnsi="Consolas" w:eastAsia="Consolas"/>
          <w:color w:val="3F7F5F"/>
          <w:sz w:val="24"/>
          <w:u w:val="single"/>
        </w:rPr>
        <w:t>blb</w:t>
      </w:r>
      <w:r>
        <w:rPr>
          <w:rFonts w:hint="eastAsia" w:ascii="Consolas" w:hAnsi="Consolas" w:eastAsia="Consolas"/>
          <w:color w:val="3F7F5F"/>
          <w:sz w:val="24"/>
        </w:rPr>
        <w:t>=new DynamicServerListLoadBalancer();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BaseLoadBalancer </w:t>
      </w:r>
      <w:r>
        <w:rPr>
          <w:rFonts w:hint="eastAsia" w:ascii="Consolas" w:hAnsi="Consolas" w:eastAsia="Consolas"/>
          <w:color w:val="6A3E3E"/>
          <w:sz w:val="24"/>
        </w:rPr>
        <w:t>blb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BaseLoadBalancer();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Server </w:t>
      </w:r>
      <w:r>
        <w:rPr>
          <w:rFonts w:hint="eastAsia" w:ascii="Consolas" w:hAnsi="Consolas" w:eastAsia="Consolas"/>
          <w:color w:val="6A3E3E"/>
          <w:sz w:val="24"/>
        </w:rPr>
        <w:t>svr1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Server(</w:t>
      </w:r>
      <w:r>
        <w:rPr>
          <w:rFonts w:hint="eastAsia" w:ascii="Consolas" w:hAnsi="Consolas" w:eastAsia="Consolas"/>
          <w:color w:val="2A00FF"/>
          <w:sz w:val="24"/>
        </w:rPr>
        <w:t>"svr1"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svr1</w:t>
      </w:r>
      <w:r>
        <w:rPr>
          <w:rFonts w:hint="eastAsia" w:ascii="Consolas" w:hAnsi="Consolas" w:eastAsia="Consolas"/>
          <w:color w:val="000000"/>
          <w:sz w:val="24"/>
        </w:rPr>
        <w:t>.setZone(</w:t>
      </w:r>
      <w:r>
        <w:rPr>
          <w:rFonts w:hint="eastAsia" w:ascii="Consolas" w:hAnsi="Consolas" w:eastAsia="Consolas"/>
          <w:color w:val="2A00FF"/>
          <w:sz w:val="24"/>
        </w:rPr>
        <w:t>"key1"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Server </w:t>
      </w:r>
      <w:r>
        <w:rPr>
          <w:rFonts w:hint="eastAsia" w:ascii="Consolas" w:hAnsi="Consolas" w:eastAsia="Consolas"/>
          <w:color w:val="6A3E3E"/>
          <w:sz w:val="24"/>
        </w:rPr>
        <w:t>svr2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Server(</w:t>
      </w:r>
      <w:r>
        <w:rPr>
          <w:rFonts w:hint="eastAsia" w:ascii="Consolas" w:hAnsi="Consolas" w:eastAsia="Consolas"/>
          <w:color w:val="2A00FF"/>
          <w:sz w:val="24"/>
        </w:rPr>
        <w:t>"svr2"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svr2</w:t>
      </w:r>
      <w:r>
        <w:rPr>
          <w:rFonts w:hint="eastAsia" w:ascii="Consolas" w:hAnsi="Consolas" w:eastAsia="Consolas"/>
          <w:color w:val="000000"/>
          <w:sz w:val="24"/>
        </w:rPr>
        <w:t>.setZone(</w:t>
      </w:r>
      <w:r>
        <w:rPr>
          <w:rFonts w:hint="eastAsia" w:ascii="Consolas" w:hAnsi="Consolas" w:eastAsia="Consolas"/>
          <w:color w:val="2A00FF"/>
          <w:sz w:val="24"/>
        </w:rPr>
        <w:t>"key2"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li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li</w:t>
      </w:r>
      <w:r>
        <w:rPr>
          <w:rFonts w:hint="eastAsia" w:ascii="Consolas" w:hAnsi="Consolas" w:eastAsia="Consolas"/>
          <w:color w:val="000000"/>
          <w:sz w:val="24"/>
          <w:u w:val="single"/>
        </w:rPr>
        <w:t>.add(</w:t>
      </w:r>
      <w:r>
        <w:rPr>
          <w:rFonts w:hint="eastAsia" w:ascii="Consolas" w:hAnsi="Consolas" w:eastAsia="Consolas"/>
          <w:color w:val="6A3E3E"/>
          <w:sz w:val="24"/>
          <w:u w:val="single"/>
        </w:rPr>
        <w:t>svr2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li</w:t>
      </w:r>
      <w:r>
        <w:rPr>
          <w:rFonts w:hint="eastAsia" w:ascii="Consolas" w:hAnsi="Consolas" w:eastAsia="Consolas"/>
          <w:color w:val="000000"/>
          <w:sz w:val="24"/>
          <w:u w:val="single"/>
        </w:rPr>
        <w:t>.add(</w:t>
      </w:r>
      <w:r>
        <w:rPr>
          <w:rFonts w:hint="eastAsia" w:ascii="Consolas" w:hAnsi="Consolas" w:eastAsia="Consolas"/>
          <w:color w:val="6A3E3E"/>
          <w:sz w:val="24"/>
          <w:u w:val="single"/>
        </w:rPr>
        <w:t>svr1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blb</w:t>
      </w:r>
      <w:r>
        <w:rPr>
          <w:rFonts w:hint="eastAsia" w:ascii="Consolas" w:hAnsi="Consolas" w:eastAsia="Consolas"/>
          <w:color w:val="000000"/>
          <w:sz w:val="24"/>
        </w:rPr>
        <w:t>.addServer(</w:t>
      </w:r>
      <w:r>
        <w:rPr>
          <w:rFonts w:hint="eastAsia" w:ascii="Consolas" w:hAnsi="Consolas" w:eastAsia="Consolas"/>
          <w:color w:val="6A3E3E"/>
          <w:sz w:val="24"/>
        </w:rPr>
        <w:t>svr1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blb</w:t>
      </w:r>
      <w:r>
        <w:rPr>
          <w:rFonts w:hint="eastAsia" w:ascii="Consolas" w:hAnsi="Consolas" w:eastAsia="Consolas"/>
          <w:color w:val="000000"/>
          <w:sz w:val="24"/>
        </w:rPr>
        <w:t>.addServer(</w:t>
      </w:r>
      <w:r>
        <w:rPr>
          <w:rFonts w:hint="eastAsia" w:ascii="Consolas" w:hAnsi="Consolas" w:eastAsia="Consolas"/>
          <w:color w:val="6A3E3E"/>
          <w:sz w:val="24"/>
        </w:rPr>
        <w:t>svr2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blb</w:t>
      </w:r>
      <w:r>
        <w:rPr>
          <w:rFonts w:hint="eastAsia" w:ascii="Consolas" w:hAnsi="Consolas" w:eastAsia="Consolas"/>
          <w:color w:val="000000"/>
          <w:sz w:val="24"/>
        </w:rPr>
        <w:t xml:space="preserve">.setRule(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LoadBalanceTest().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KeyServerRule());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blb.addServers(</w:t>
      </w:r>
      <w:r>
        <w:rPr>
          <w:rFonts w:hint="eastAsia" w:ascii="Consolas" w:hAnsi="Consolas" w:eastAsia="Consolas"/>
          <w:color w:val="3F7F5F"/>
          <w:sz w:val="24"/>
          <w:u w:val="single"/>
        </w:rPr>
        <w:t>li</w:t>
      </w:r>
      <w:r>
        <w:rPr>
          <w:rFonts w:hint="eastAsia" w:ascii="Consolas" w:hAnsi="Consolas" w:eastAsia="Consolas"/>
          <w:color w:val="3F7F5F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System.out.println(blb.choose("key1"));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blb</w:t>
      </w:r>
      <w:r>
        <w:rPr>
          <w:rFonts w:hint="eastAsia" w:ascii="Consolas" w:hAnsi="Consolas" w:eastAsia="Consolas"/>
          <w:color w:val="000000"/>
          <w:sz w:val="24"/>
        </w:rPr>
        <w:t>.getAllServers());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blb</w:t>
      </w:r>
      <w:r>
        <w:rPr>
          <w:rFonts w:hint="eastAsia" w:ascii="Consolas" w:hAnsi="Consolas" w:eastAsia="Consolas"/>
          <w:color w:val="000000"/>
          <w:sz w:val="24"/>
        </w:rPr>
        <w:t>.chooseServer(</w:t>
      </w:r>
      <w:r>
        <w:rPr>
          <w:rFonts w:hint="eastAsia" w:ascii="Consolas" w:hAnsi="Consolas" w:eastAsia="Consolas"/>
          <w:color w:val="2A00FF"/>
          <w:sz w:val="24"/>
        </w:rPr>
        <w:t>"key1"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09041"/>
    <w:multiLevelType w:val="multilevel"/>
    <w:tmpl w:val="6970904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C71250"/>
    <w:rsid w:val="18FC180B"/>
    <w:rsid w:val="21170D72"/>
    <w:rsid w:val="47940E96"/>
    <w:rsid w:val="4A8F3A3C"/>
    <w:rsid w:val="4B256731"/>
    <w:rsid w:val="50D94DBF"/>
    <w:rsid w:val="52096E1B"/>
    <w:rsid w:val="538461BC"/>
    <w:rsid w:val="585B2219"/>
    <w:rsid w:val="59286382"/>
    <w:rsid w:val="5A6067CB"/>
    <w:rsid w:val="623550B1"/>
    <w:rsid w:val="64FC09DB"/>
    <w:rsid w:val="67B71F85"/>
    <w:rsid w:val="770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2020-11-21T05:16:00Z</dcterms:created>
  <dc:creator>Beepbeep</dc:creator>
  <cp:lastModifiedBy>Beepbeep</cp:lastModifiedBy>
  <dcterms:modified xsi:type="dcterms:W3CDTF">2020-11-23T02:53:27Z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