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热部署 与配置管理</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33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_Toc23534 </w:instrText>
          </w:r>
          <w:r>
            <w:rPr>
              <w:rFonts w:hint="eastAsia"/>
              <w:lang w:val="en-US" w:eastAsia="zh-CN"/>
            </w:rPr>
            <w:fldChar w:fldCharType="separate"/>
          </w:r>
          <w:r>
            <w:rPr>
              <w:rFonts w:hint="default"/>
              <w:lang w:val="en-US" w:eastAsia="zh-CN"/>
            </w:rPr>
            <w:t xml:space="preserve">1.1. </w:t>
          </w:r>
          <w:r>
            <w:rPr>
              <w:rFonts w:hint="eastAsia"/>
              <w:lang w:val="en-US" w:eastAsia="zh-CN"/>
            </w:rPr>
            <w:t>主流配置中心对比：Spring Cloud Config、Apollo、Nacos</w:t>
          </w:r>
          <w:r>
            <w:tab/>
          </w:r>
          <w:r>
            <w:fldChar w:fldCharType="begin"/>
          </w:r>
          <w:r>
            <w:instrText xml:space="preserve"> PAGEREF _Toc23534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_Toc29274 </w:instrText>
          </w:r>
          <w:r>
            <w:rPr>
              <w:rFonts w:hint="eastAsia"/>
              <w:lang w:val="en-US" w:eastAsia="zh-CN"/>
            </w:rPr>
            <w:fldChar w:fldCharType="separate"/>
          </w:r>
          <w:r>
            <w:rPr>
              <w:rFonts w:hint="default"/>
              <w:lang w:val="en-US" w:eastAsia="zh-CN"/>
            </w:rPr>
            <w:t xml:space="preserve">1.2. </w:t>
          </w:r>
          <w:r>
            <w:rPr>
              <w:rFonts w:hint="eastAsia"/>
            </w:rPr>
            <w:t>Nacos抽象定义了Namespace、Group、Data ID的概念</w:t>
          </w:r>
          <w:r>
            <w:tab/>
          </w:r>
          <w:r>
            <w:fldChar w:fldCharType="begin"/>
          </w:r>
          <w:r>
            <w:instrText xml:space="preserve"> PAGEREF _Toc29274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_Toc26399 </w:instrText>
          </w:r>
          <w:r>
            <w:rPr>
              <w:rFonts w:hint="eastAsia"/>
              <w:lang w:val="en-US" w:eastAsia="zh-CN"/>
            </w:rPr>
            <w:fldChar w:fldCharType="separate"/>
          </w:r>
          <w:r>
            <w:rPr>
              <w:rFonts w:hint="default" w:ascii="微软雅黑" w:hAnsi="微软雅黑" w:eastAsia="微软雅黑" w:cs="微软雅黑"/>
              <w:i w:val="0"/>
              <w:caps w:val="0"/>
              <w:spacing w:val="0"/>
              <w:szCs w:val="21"/>
            </w:rPr>
            <w:t xml:space="preserve">1.3. </w:t>
          </w:r>
          <w:r>
            <w:rPr>
              <w:rFonts w:hint="eastAsia" w:ascii="微软雅黑" w:hAnsi="微软雅黑" w:eastAsia="微软雅黑" w:cs="微软雅黑"/>
              <w:i w:val="0"/>
              <w:caps w:val="0"/>
              <w:spacing w:val="0"/>
              <w:szCs w:val="21"/>
              <w:shd w:val="clear" w:fill="FAF7EF"/>
            </w:rPr>
            <w:t>Nacos主要提供以下四大功能：</w:t>
          </w:r>
          <w:r>
            <w:tab/>
          </w:r>
          <w:r>
            <w:fldChar w:fldCharType="begin"/>
          </w:r>
          <w:r>
            <w:instrText xml:space="preserve"> PAGEREF _Toc26399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_Toc17574 </w:instrText>
          </w:r>
          <w:r>
            <w:rPr>
              <w:rFonts w:hint="eastAsia"/>
              <w:lang w:val="en-US" w:eastAsia="zh-CN"/>
            </w:rPr>
            <w:fldChar w:fldCharType="separate"/>
          </w:r>
          <w:r>
            <w:rPr>
              <w:rFonts w:hint="default" w:ascii="微软雅黑" w:hAnsi="微软雅黑" w:eastAsia="微软雅黑" w:cs="微软雅黑"/>
              <w:i w:val="0"/>
              <w:caps w:val="0"/>
              <w:spacing w:val="0"/>
              <w:szCs w:val="21"/>
            </w:rPr>
            <w:t xml:space="preserve">1.4. </w:t>
          </w:r>
          <w:r>
            <w:rPr>
              <w:rFonts w:hint="eastAsia" w:ascii="微软雅黑" w:hAnsi="微软雅黑" w:eastAsia="微软雅黑" w:cs="微软雅黑"/>
              <w:i w:val="0"/>
              <w:caps w:val="0"/>
              <w:spacing w:val="0"/>
              <w:szCs w:val="21"/>
              <w:shd w:val="clear" w:fill="FAF7EF"/>
            </w:rPr>
            <w:t>acos客户端获取配置：</w:t>
          </w:r>
          <w:r>
            <w:tab/>
          </w:r>
          <w:r>
            <w:fldChar w:fldCharType="begin"/>
          </w:r>
          <w:r>
            <w:instrText xml:space="preserve"> PAGEREF _Toc17574 </w:instrText>
          </w:r>
          <w:r>
            <w:fldChar w:fldCharType="separate"/>
          </w:r>
          <w:r>
            <w:t>3</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pStyle w:val="3"/>
        <w:bidi w:val="0"/>
        <w:rPr>
          <w:rFonts w:hint="default"/>
          <w:lang w:val="en-US" w:eastAsia="zh-CN"/>
        </w:rPr>
      </w:pPr>
      <w:r>
        <w:rPr>
          <w:rFonts w:hint="eastAsia"/>
          <w:lang w:val="en-US" w:eastAsia="zh-CN"/>
        </w:rPr>
        <w:t>Db分布式配置也不错。。。</w:t>
      </w:r>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rPr>
        <w:t>，我们当然对它也非常的熟悉，想想配置一般都通过哪几种形式存在？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caps w:val="0"/>
          <w:color w:val="24292E"/>
          <w:spacing w:val="0"/>
          <w:sz w:val="24"/>
          <w:szCs w:val="24"/>
          <w:bdr w:val="none" w:color="auto" w:sz="0" w:space="0"/>
        </w:rPr>
        <w:t>硬编码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caps w:val="0"/>
          <w:color w:val="24292E"/>
          <w:spacing w:val="0"/>
          <w:sz w:val="24"/>
          <w:szCs w:val="24"/>
          <w:bdr w:val="none" w:color="auto" w:sz="0" w:space="0"/>
        </w:rPr>
        <w:t>配置文件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r>
        <w:rPr>
          <w:rFonts w:hint="default" w:ascii="Segoe UI" w:hAnsi="Segoe UI" w:eastAsia="Segoe UI" w:cs="Segoe UI"/>
          <w:i w:val="0"/>
          <w:caps w:val="0"/>
          <w:color w:val="24292E"/>
          <w:spacing w:val="0"/>
          <w:sz w:val="24"/>
          <w:szCs w:val="24"/>
          <w:bdr w:val="none" w:color="auto" w:sz="0" w:space="0"/>
        </w:rPr>
        <w:t>DB 配置表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rPr>
        <w:t>相比“硬编码”的形式，它解决了第二个问题，持久化了配置。但是，另外两个问题并没有解决，运维成本依旧还是很高的。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rPr>
        <w:t>配置动态变更，可以是通过类似“硬编码”暴露管理接口的方式，这时，代码中会多一步持久化新配置到文件的逻辑。或者，简单粗暴点，直接登录机器上去修改配置文件，再重启应用，让配置生效。当然，你也可以在代码中增加一个定时任务，如每隔 10s 读取配置文件内容，让最新的配置能够及时在应用中生效，这样也就免去了重启应用这个“较重”的运维操作。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rPr>
        <w:t>它相对于前两者，更进一步，将配置从应用中抽离出来，集中管理，能较大的降低运维成本。</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rPr>
        <w:t>那么，它能怎么解决动态更新配置的问题呢？据我所知，有两种方式。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rPr>
        <w:t>其一，如同之前一样，通过暴露管理接口去解决，当然，也一样得增加持久化的逻辑，只不过，之前是写文件，现在是将最新配置写入数据库。不过，程序中还需要有定时从数据库读取最新配置的任务，这样，才能做到只需调用其中一台机器的管理配置接口，就能把最新的配置下发到整个应用集群所有的机器上，真正达到降低运维成本的目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rPr>
        <w:t>其二，直接修改数据库，程序中通过定时任务从数据库读取最新的配置内容。</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bdr w:val="none" w:color="auto" w:sz="0" w:space="0"/>
        </w:rPr>
        <w:t>“DB 配置表”的形式解决了主要的问题，但是它不够优雅，带来了一些“累赘</w:t>
      </w:r>
    </w:p>
    <w:p>
      <w:pPr>
        <w:rPr>
          <w:rFonts w:hint="default"/>
          <w:lang w:val="en-US" w:eastAsia="zh-CN"/>
        </w:rPr>
      </w:pPr>
      <w:bookmarkStart w:id="4" w:name="_GoBack"/>
      <w:bookmarkEnd w:id="4"/>
    </w:p>
    <w:p>
      <w:pPr>
        <w:pStyle w:val="3"/>
        <w:bidi w:val="0"/>
        <w:ind w:left="575" w:leftChars="0" w:hanging="575" w:firstLineChars="0"/>
        <w:rPr>
          <w:rFonts w:hint="eastAsia"/>
          <w:lang w:val="en-US" w:eastAsia="zh-CN"/>
        </w:rPr>
      </w:pPr>
      <w:bookmarkStart w:id="0" w:name="_Toc23534"/>
      <w:r>
        <w:rPr>
          <w:rFonts w:hint="eastAsia"/>
          <w:lang w:val="en-US" w:eastAsia="zh-CN"/>
        </w:rPr>
        <w:t>主流配置中心对比：Spring Cloud Config、Apollo、Nacos</w:t>
      </w:r>
      <w:bookmarkEnd w:id="0"/>
    </w:p>
    <w:p>
      <w:pPr>
        <w:rPr>
          <w:rFonts w:hint="eastAsia"/>
          <w:lang w:val="en-US" w:eastAsia="zh-CN"/>
        </w:rPr>
      </w:pPr>
    </w:p>
    <w:p>
      <w:pPr>
        <w:rPr>
          <w:rFonts w:hint="eastAsia"/>
          <w:lang w:val="en-US" w:eastAsia="zh-CN"/>
        </w:rPr>
      </w:pPr>
      <w:r>
        <w:rPr>
          <w:rFonts w:hint="eastAsia"/>
          <w:lang w:val="en-US" w:eastAsia="zh-CN"/>
        </w:rPr>
        <w:t>　　目前市面上用的比较多的配置中心有：Spring Cloud Config、Apollo、Nacos和Disconf等。</w:t>
      </w:r>
    </w:p>
    <w:p>
      <w:pPr>
        <w:rPr>
          <w:rFonts w:hint="eastAsia"/>
          <w:lang w:val="en-US" w:eastAsia="zh-CN"/>
        </w:rPr>
      </w:pPr>
    </w:p>
    <w:p>
      <w:pPr>
        <w:rPr>
          <w:rFonts w:hint="eastAsia"/>
          <w:lang w:val="en-US" w:eastAsia="zh-CN"/>
        </w:rPr>
      </w:pPr>
      <w:r>
        <w:rPr>
          <w:rFonts w:hint="eastAsia"/>
          <w:lang w:val="en-US" w:eastAsia="zh-CN"/>
        </w:rPr>
        <w:t>　　由于Disconf不再维护，下面主要对比一下Spring Cloud Config、Apollo和Nacos。</w:t>
      </w:r>
    </w:p>
    <w:p>
      <w:pPr>
        <w:rPr>
          <w:rFonts w:hint="eastAsia"/>
          <w:lang w:val="en-US" w:eastAsia="zh-CN"/>
        </w:rPr>
      </w:pPr>
    </w:p>
    <w:p>
      <w:pPr>
        <w:rPr>
          <w:rFonts w:hint="eastAsia"/>
          <w:lang w:val="en-US" w:eastAsia="zh-CN"/>
        </w:rPr>
      </w:pPr>
      <w:r>
        <w:rPr>
          <w:rFonts w:hint="eastAsia"/>
          <w:lang w:val="en-US" w:eastAsia="zh-CN"/>
        </w:rPr>
        <w:t>　　　　nacos 1.2.0版本已支持权限控制</w:t>
      </w:r>
    </w:p>
    <w:p>
      <w:pPr>
        <w:rPr>
          <w:rFonts w:hint="eastAsia"/>
          <w:lang w:val="en-US" w:eastAsia="zh-CN"/>
        </w:rPr>
      </w:pPr>
    </w:p>
    <w:p>
      <w:pPr>
        <w:ind w:firstLine="420"/>
        <w:rPr>
          <w:rFonts w:hint="eastAsia"/>
          <w:lang w:val="en-US" w:eastAsia="zh-CN"/>
        </w:rPr>
      </w:pPr>
      <w:r>
        <w:rPr>
          <w:rFonts w:hint="eastAsia"/>
          <w:lang w:val="en-US" w:eastAsia="zh-CN"/>
        </w:rPr>
        <w:t>从配置中心角度来看，性能方面Nacos的读写性能最高，Apollo次之，Spring Cloud Config依赖Git场景不适合开放的大规模自动化运维API。功能方面Apollo最为完善，nacos具有Apollo大部分配置管理功能，而Spring Cloud Config不带运维管理界面，需要自行开发。Nacos的一大优势是整合了注册中心、配置中心功能，部署和操作相比Apollo都要直观简单，因此它简化了架构复杂度，并减轻运维及部署工作。</w:t>
      </w:r>
    </w:p>
    <w:p>
      <w:pPr>
        <w:pStyle w:val="3"/>
        <w:bidi w:val="0"/>
        <w:rPr>
          <w:rFonts w:hint="eastAsia"/>
          <w:lang w:val="en-US" w:eastAsia="zh-CN"/>
        </w:rPr>
      </w:pPr>
      <w:bookmarkStart w:id="1" w:name="_Toc29274"/>
      <w:r>
        <w:rPr>
          <w:rFonts w:hint="eastAsia"/>
        </w:rPr>
        <w:t>Nacos抽象定义了Namespace、Group、Data ID的概念</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t>Nacos 配置管理基础应用：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t>　　Nacos抽象定义了Namespace、Group、Data ID的概念，具体这几个概念代表什么，取决于我们把它们看成什么，这里推荐给大家一种用法，如下图：</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w:t>
      </w:r>
      <w:r>
        <w:rPr>
          <w:rFonts w:hint="eastAsia" w:ascii="微软雅黑" w:hAnsi="微软雅黑" w:eastAsia="微软雅黑" w:cs="微软雅黑"/>
          <w:i w:val="0"/>
          <w:caps w:val="0"/>
          <w:color w:val="393939"/>
          <w:spacing w:val="0"/>
          <w:sz w:val="21"/>
          <w:szCs w:val="21"/>
          <w:bdr w:val="none" w:color="auto" w:sz="0" w:space="0"/>
          <w:shd w:val="clear" w:fill="FAF7EF"/>
        </w:rPr>
        <w:drawing>
          <wp:inline distT="0" distB="0" distL="114300" distR="114300">
            <wp:extent cx="5562600" cy="1276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62600" cy="12763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t>　　　　Namespace ：代表不同环境，如开发、测试、生产环境。</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Group：代表某项目，如XX医疗项目、XX电商项目</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DataId：每个项目下往往有若干个工程，每个配置集(DataId)是一个工程的主配置文件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t>　　获取配置集需要指定：</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1、nacos服务地址，必须指定</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2、namespace，如不指定默认public</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3、group，如不指定默认 DEFAULT_GROUP</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4、dataId，必须指定</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t>Nacos 特性：</w:t>
      </w:r>
    </w:p>
    <w:p>
      <w:pPr>
        <w:pStyle w:val="3"/>
        <w:bidi w:val="0"/>
        <w:rPr>
          <w:rFonts w:hint="eastAsia"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t>　　</w:t>
      </w:r>
      <w:bookmarkStart w:id="2" w:name="_Toc26399"/>
      <w:r>
        <w:rPr>
          <w:rFonts w:hint="eastAsia" w:ascii="微软雅黑" w:hAnsi="微软雅黑" w:eastAsia="微软雅黑" w:cs="微软雅黑"/>
          <w:i w:val="0"/>
          <w:caps w:val="0"/>
          <w:color w:val="393939"/>
          <w:spacing w:val="0"/>
          <w:sz w:val="21"/>
          <w:szCs w:val="21"/>
          <w:bdr w:val="none" w:color="auto" w:sz="0" w:space="0"/>
          <w:shd w:val="clear" w:fill="FAF7EF"/>
        </w:rPr>
        <w:t>Nacos主要提供以下四大功能：</w:t>
      </w:r>
      <w:bookmarkEnd w:id="2"/>
    </w:p>
    <w:p>
      <w:pPr>
        <w:bidi w:val="0"/>
        <w:rPr>
          <w:rFonts w:hint="eastAsia"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1. 服务发现与服务健康检查</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t>　　　　　　Nacos使服务更容易注册，并通过DNS或HTTP接口发现其他服务，Nacos还提供服务的实时健康检查，以防止向不健康的主机或服务实例发送请求。</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2. 动态配置管理</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动态配置服务允许您在所有环境中以集中和动态的方式管理所有服务的配置。Nacos消除了在更新配置时重新部署应用程序，这使配置的更改更加高效和灵活。</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3. 动态DNS服务</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Nacos提供基于DNS 协议的服务发现能力，旨在支持异构语言的服务发现，支持将注册在Nacos上的服务以域名的方式暴露端点，让三方应用方便的查阅及发现。</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4. 服务和元数据管理</w:t>
      </w: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Nacos 能让您从微服务平台建设的视角管理数据中心的所有服务及元数据，包括管理服务的描述、生命周期、服务的静态依赖分析、服务的健康状态、服务的流量管理、路由及安全策略。</w:t>
      </w:r>
    </w:p>
    <w:p>
      <w:pPr>
        <w:pStyle w:val="3"/>
        <w:bidi w:val="0"/>
        <w:rPr>
          <w:rFonts w:ascii="微软雅黑" w:hAnsi="微软雅黑" w:eastAsia="微软雅黑" w:cs="微软雅黑"/>
          <w:i w:val="0"/>
          <w:caps w:val="0"/>
          <w:color w:val="393939"/>
          <w:spacing w:val="0"/>
          <w:sz w:val="21"/>
          <w:szCs w:val="21"/>
        </w:rPr>
      </w:pPr>
      <w:bookmarkStart w:id="3" w:name="_Toc17574"/>
      <w:r>
        <w:rPr>
          <w:rFonts w:hint="eastAsia" w:ascii="微软雅黑" w:hAnsi="微软雅黑" w:eastAsia="微软雅黑" w:cs="微软雅黑"/>
          <w:i w:val="0"/>
          <w:caps w:val="0"/>
          <w:color w:val="393939"/>
          <w:spacing w:val="0"/>
          <w:sz w:val="21"/>
          <w:szCs w:val="21"/>
          <w:bdr w:val="none" w:color="auto" w:sz="0" w:space="0"/>
          <w:shd w:val="clear" w:fill="FAF7EF"/>
        </w:rPr>
        <w:t>acos客户端获取配置：</w:t>
      </w:r>
      <w:bookmarkEnd w:id="3"/>
    </w:p>
    <w:p>
      <w:pPr>
        <w:bidi w:val="0"/>
        <w:rPr>
          <w:rFonts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br w:type="textWrapping"/>
      </w:r>
      <w:r>
        <w:rPr>
          <w:rFonts w:hint="eastAsia" w:ascii="微软雅黑" w:hAnsi="微软雅黑" w:eastAsia="微软雅黑" w:cs="微软雅黑"/>
          <w:i w:val="0"/>
          <w:caps w:val="0"/>
          <w:color w:val="393939"/>
          <w:spacing w:val="0"/>
          <w:sz w:val="21"/>
          <w:szCs w:val="21"/>
          <w:bdr w:val="none" w:color="auto" w:sz="0" w:space="0"/>
          <w:shd w:val="clear" w:fill="FAF7EF"/>
        </w:rPr>
        <w:t>　　　　　　新增一个项目，引入依赖</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6466B3"/>
          <w:spacing w:val="0"/>
          <w:sz w:val="18"/>
          <w:szCs w:val="18"/>
          <w:u w:val="single"/>
          <w:bdr w:val="none" w:color="auto" w:sz="0" w:space="0"/>
          <w:shd w:val="clear" w:fill="F5F5F5"/>
        </w:rPr>
        <w:drawing>
          <wp:inline distT="0" distB="0" distL="114300" distR="114300">
            <wp:extent cx="304800" cy="304800"/>
            <wp:effectExtent l="0" t="0" r="0" b="0"/>
            <wp:docPr id="4" name="图片 2" descr="IMG_25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dependencies</w:t>
      </w:r>
      <w:r>
        <w:rPr>
          <w:rFonts w:hint="default" w:ascii="Courier New" w:hAnsi="Courier New" w:cs="Courier New"/>
          <w:i w:val="0"/>
          <w:caps w:val="0"/>
          <w:color w:val="0000FF"/>
          <w:spacing w:val="0"/>
          <w:sz w:val="18"/>
          <w:szCs w:val="18"/>
          <w:bdr w:val="none" w:color="auto" w:sz="0" w:space="0"/>
          <w:shd w:val="clear" w:fill="F5F5F5"/>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dependency</w:t>
      </w:r>
      <w:r>
        <w:rPr>
          <w:rFonts w:hint="default" w:ascii="Courier New" w:hAnsi="Courier New" w:cs="Courier New"/>
          <w:i w:val="0"/>
          <w:caps w:val="0"/>
          <w:color w:val="0000FF"/>
          <w:spacing w:val="0"/>
          <w:sz w:val="18"/>
          <w:szCs w:val="18"/>
          <w:bdr w:val="none" w:color="auto" w:sz="0" w:space="0"/>
          <w:shd w:val="clear" w:fill="F5F5F5"/>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groupId</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com.alibaba.nacos</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groupId</w:t>
      </w:r>
      <w:r>
        <w:rPr>
          <w:rFonts w:hint="default" w:ascii="Courier New" w:hAnsi="Courier New" w:cs="Courier New"/>
          <w:i w:val="0"/>
          <w:caps w:val="0"/>
          <w:color w:val="0000FF"/>
          <w:spacing w:val="0"/>
          <w:sz w:val="18"/>
          <w:szCs w:val="18"/>
          <w:bdr w:val="none" w:color="auto" w:sz="0" w:space="0"/>
          <w:shd w:val="clear" w:fill="F5F5F5"/>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artifactId</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nacos-client</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artifactId</w:t>
      </w:r>
      <w:r>
        <w:rPr>
          <w:rFonts w:hint="default" w:ascii="Courier New" w:hAnsi="Courier New" w:cs="Courier New"/>
          <w:i w:val="0"/>
          <w:caps w:val="0"/>
          <w:color w:val="0000FF"/>
          <w:spacing w:val="0"/>
          <w:sz w:val="18"/>
          <w:szCs w:val="18"/>
          <w:bdr w:val="none" w:color="auto" w:sz="0" w:space="0"/>
          <w:shd w:val="clear" w:fill="F5F5F5"/>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version</w:t>
      </w:r>
      <w:r>
        <w:rPr>
          <w:rFonts w:hint="default" w:ascii="Courier New" w:hAnsi="Courier New" w:cs="Courier New"/>
          <w:i w:val="0"/>
          <w:caps w:val="0"/>
          <w:color w:val="0000FF"/>
          <w:spacing w:val="0"/>
          <w:sz w:val="18"/>
          <w:szCs w:val="18"/>
          <w:bdr w:val="none" w:color="auto" w:sz="0" w:space="0"/>
          <w:shd w:val="clear" w:fill="F5F5F5"/>
        </w:rPr>
        <w:t>&gt;</w:t>
      </w:r>
      <w:r>
        <w:rPr>
          <w:rFonts w:hint="default" w:ascii="Courier New" w:hAnsi="Courier New" w:cs="Courier New"/>
          <w:i w:val="0"/>
          <w:caps w:val="0"/>
          <w:color w:val="000000"/>
          <w:spacing w:val="0"/>
          <w:sz w:val="18"/>
          <w:szCs w:val="18"/>
          <w:bdr w:val="none" w:color="auto" w:sz="0" w:space="0"/>
          <w:shd w:val="clear" w:fill="F5F5F5"/>
        </w:rPr>
        <w:t>1.1.1</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version</w:t>
      </w:r>
      <w:r>
        <w:rPr>
          <w:rFonts w:hint="default" w:ascii="Courier New" w:hAnsi="Courier New" w:cs="Courier New"/>
          <w:i w:val="0"/>
          <w:caps w:val="0"/>
          <w:color w:val="0000FF"/>
          <w:spacing w:val="0"/>
          <w:sz w:val="18"/>
          <w:szCs w:val="18"/>
          <w:bdr w:val="none" w:color="auto" w:sz="0" w:space="0"/>
          <w:shd w:val="clear" w:fill="F5F5F5"/>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dependency</w:t>
      </w:r>
      <w:r>
        <w:rPr>
          <w:rFonts w:hint="default" w:ascii="Courier New" w:hAnsi="Courier New" w:cs="Courier New"/>
          <w:i w:val="0"/>
          <w:caps w:val="0"/>
          <w:color w:val="0000FF"/>
          <w:spacing w:val="0"/>
          <w:sz w:val="18"/>
          <w:szCs w:val="18"/>
          <w:bdr w:val="none" w:color="auto" w:sz="0" w:space="0"/>
          <w:shd w:val="clear" w:fill="F5F5F5"/>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&lt;/</w:t>
      </w:r>
      <w:r>
        <w:rPr>
          <w:rFonts w:hint="default" w:ascii="Courier New" w:hAnsi="Courier New" w:cs="Courier New"/>
          <w:i w:val="0"/>
          <w:caps w:val="0"/>
          <w:color w:val="800000"/>
          <w:spacing w:val="0"/>
          <w:sz w:val="18"/>
          <w:szCs w:val="18"/>
          <w:bdr w:val="none" w:color="auto" w:sz="0" w:space="0"/>
          <w:shd w:val="clear" w:fill="F5F5F5"/>
        </w:rPr>
        <w:t>dependencies</w:t>
      </w:r>
      <w:r>
        <w:rPr>
          <w:rFonts w:hint="default" w:ascii="Courier New" w:hAnsi="Courier New" w:cs="Courier New"/>
          <w:i w:val="0"/>
          <w:caps w:val="0"/>
          <w:color w:val="0000FF"/>
          <w:spacing w:val="0"/>
          <w:sz w:val="18"/>
          <w:szCs w:val="18"/>
          <w:bdr w:val="none" w:color="auto" w:sz="0" w:space="0"/>
          <w:shd w:val="clear" w:fill="F5F5F5"/>
        </w:rPr>
        <w:t>&gt;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6466B3"/>
          <w:spacing w:val="0"/>
          <w:sz w:val="18"/>
          <w:szCs w:val="18"/>
          <w:u w:val="single"/>
          <w:bdr w:val="none" w:color="auto" w:sz="0" w:space="0"/>
          <w:shd w:val="clear" w:fill="F5F5F5"/>
        </w:rPr>
        <w:drawing>
          <wp:inline distT="0" distB="0" distL="114300" distR="114300">
            <wp:extent cx="304800" cy="304800"/>
            <wp:effectExtent l="0" t="0" r="0" b="0"/>
            <wp:docPr id="5" name="图片 3"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微软雅黑" w:hAnsi="微软雅黑" w:eastAsia="微软雅黑" w:cs="微软雅黑"/>
          <w:i w:val="0"/>
          <w:caps w:val="0"/>
          <w:color w:val="393939"/>
          <w:spacing w:val="0"/>
          <w:sz w:val="21"/>
          <w:szCs w:val="21"/>
        </w:rPr>
      </w:pPr>
      <w:r>
        <w:rPr>
          <w:rFonts w:hint="eastAsia" w:ascii="微软雅黑" w:hAnsi="微软雅黑" w:eastAsia="微软雅黑" w:cs="微软雅黑"/>
          <w:i w:val="0"/>
          <w:caps w:val="0"/>
          <w:color w:val="393939"/>
          <w:spacing w:val="0"/>
          <w:sz w:val="21"/>
          <w:szCs w:val="21"/>
          <w:bdr w:val="none" w:color="auto" w:sz="0" w:space="0"/>
          <w:shd w:val="clear" w:fill="FAF7EF"/>
        </w:rPr>
        <w:t>　　　　　　获取外部化配置</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6466B3"/>
          <w:spacing w:val="0"/>
          <w:sz w:val="18"/>
          <w:szCs w:val="18"/>
          <w:u w:val="single"/>
          <w:bdr w:val="none" w:color="auto" w:sz="0" w:space="0"/>
          <w:shd w:val="clear" w:fill="F5F5F5"/>
        </w:rPr>
        <w:drawing>
          <wp:inline distT="0" distB="0" distL="114300" distR="114300">
            <wp:extent cx="304800" cy="304800"/>
            <wp:effectExtent l="0" t="0" r="0" b="0"/>
            <wp:docPr id="2" name="图片 4"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class</w:t>
      </w:r>
      <w:r>
        <w:rPr>
          <w:rFonts w:hint="default" w:ascii="Courier New" w:hAnsi="Courier New" w:cs="Courier New"/>
          <w:i w:val="0"/>
          <w:caps w:val="0"/>
          <w:color w:val="000000"/>
          <w:spacing w:val="0"/>
          <w:sz w:val="18"/>
          <w:szCs w:val="18"/>
          <w:bdr w:val="none" w:color="auto" w:sz="0" w:space="0"/>
          <w:shd w:val="clear" w:fill="F5F5F5"/>
        </w:rPr>
        <w:t xml:space="preserve"> SimpleDemoMain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static</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void</w:t>
      </w:r>
      <w:r>
        <w:rPr>
          <w:rFonts w:hint="default" w:ascii="Courier New" w:hAnsi="Courier New" w:cs="Courier New"/>
          <w:i w:val="0"/>
          <w:caps w:val="0"/>
          <w:color w:val="000000"/>
          <w:spacing w:val="0"/>
          <w:sz w:val="18"/>
          <w:szCs w:val="18"/>
          <w:bdr w:val="none" w:color="auto" w:sz="0" w:space="0"/>
          <w:shd w:val="clear" w:fill="F5F5F5"/>
        </w:rPr>
        <w:t xml:space="preserve"> main(String[] args) </w:t>
      </w:r>
      <w:r>
        <w:rPr>
          <w:rFonts w:hint="default" w:ascii="Courier New" w:hAnsi="Courier New" w:cs="Courier New"/>
          <w:i w:val="0"/>
          <w:caps w:val="0"/>
          <w:color w:val="0000FF"/>
          <w:spacing w:val="0"/>
          <w:sz w:val="18"/>
          <w:szCs w:val="18"/>
          <w:bdr w:val="none" w:color="auto" w:sz="0" w:space="0"/>
          <w:shd w:val="clear" w:fill="F5F5F5"/>
        </w:rPr>
        <w:t>throws</w:t>
      </w:r>
      <w:r>
        <w:rPr>
          <w:rFonts w:hint="default" w:ascii="Courier New" w:hAnsi="Courier New" w:cs="Courier New"/>
          <w:i w:val="0"/>
          <w:caps w:val="0"/>
          <w:color w:val="000000"/>
          <w:spacing w:val="0"/>
          <w:sz w:val="18"/>
          <w:szCs w:val="18"/>
          <w:bdr w:val="none" w:color="auto" w:sz="0" w:space="0"/>
          <w:shd w:val="clear" w:fill="F5F5F5"/>
        </w:rPr>
        <w:t xml:space="preserve"> NacosException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//nacos 地址</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String serverAddr = "127.0.0.1:8848";</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//Data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String dataId = "nacos_simple_demo.yaml";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//Group</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String group = "DEFAULT_GROUP";</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Properties properties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Properties();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properties.put("serverAddr", serverAddr);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properties.put("namespace", "xxx");</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ConfigService configService = NacosFactory.createConfigService(properties);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//获取配置,String dataId, String group, long timeoutMs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String content = configService.getConfig(dataId, group, 5000);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System.out.println(content);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common: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xml:space="preserve">        // config1: something</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6466B3"/>
          <w:spacing w:val="0"/>
          <w:sz w:val="18"/>
          <w:szCs w:val="18"/>
          <w:u w:val="single"/>
          <w:bdr w:val="none" w:color="auto" w:sz="0" w:space="0"/>
          <w:shd w:val="clear" w:fill="F5F5F5"/>
        </w:rPr>
        <w:drawing>
          <wp:inline distT="0" distB="0" distL="114300" distR="114300">
            <wp:extent cx="304800" cy="304800"/>
            <wp:effectExtent l="0" t="0" r="0" b="0"/>
            <wp:docPr id="3" name="图片 5" descr="IMG_25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6CE17"/>
    <w:multiLevelType w:val="multilevel"/>
    <w:tmpl w:val="CAB6CE1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C5C76F0"/>
    <w:multiLevelType w:val="multilevel"/>
    <w:tmpl w:val="0C5C76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17DB0"/>
    <w:rsid w:val="088D0D56"/>
    <w:rsid w:val="0C3D7BB3"/>
    <w:rsid w:val="17A82BE3"/>
    <w:rsid w:val="197E14AE"/>
    <w:rsid w:val="222B1431"/>
    <w:rsid w:val="36A84F64"/>
    <w:rsid w:val="3EAB7A97"/>
    <w:rsid w:val="47CA1BD5"/>
    <w:rsid w:val="4C841283"/>
    <w:rsid w:val="4D5D0A74"/>
    <w:rsid w:val="51844206"/>
    <w:rsid w:val="57617DB0"/>
    <w:rsid w:val="698D20C4"/>
    <w:rsid w:val="6A98051D"/>
    <w:rsid w:val="6C386A7A"/>
    <w:rsid w:val="72E43737"/>
    <w:rsid w:val="78964A80"/>
    <w:rsid w:val="78F3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hyperlink" Target="https://www.cnblogs.com/roadlandscape/p/javascript:voi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2020-11-23T09:11:00Z</dcterms:created>
  <dc:creator>Beepbeep</dc:creator>
  <cp:lastModifiedBy>Beepbeep</cp:lastModifiedBy>
  <dcterms:modified xsi:type="dcterms:W3CDTF">2020-11-23T09:24:57Z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