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api设计--------提升扩展性最简化设计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 扩展性 api设计提升总结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0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9" w:name="_GoBack"/>
          <w:bookmarkEnd w:id="1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简化层次与跳转</w:t>
          </w:r>
          <w:r>
            <w:tab/>
          </w:r>
          <w:r>
            <w:fldChar w:fldCharType="begin"/>
          </w:r>
          <w:r>
            <w:instrText xml:space="preserve"> PAGEREF _Toc13366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接口通用化，大量简化</w:t>
          </w:r>
          <w:r>
            <w:tab/>
          </w:r>
          <w:r>
            <w:fldChar w:fldCharType="begin"/>
          </w:r>
          <w:r>
            <w:instrText xml:space="preserve"> PAGEREF _Toc13350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查询资源也参数化</w:t>
          </w:r>
          <w:r>
            <w:tab/>
          </w:r>
          <w:r>
            <w:fldChar w:fldCharType="begin"/>
          </w:r>
          <w:r>
            <w:instrText xml:space="preserve"> PAGEREF _Toc2234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查询接口 + 修改接口</w:t>
          </w:r>
          <w:r>
            <w:tab/>
          </w:r>
          <w:r>
            <w:fldChar w:fldCharType="begin"/>
          </w:r>
          <w:r>
            <w:instrText xml:space="preserve"> PAGEREF _Toc5635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复合接口</w:t>
          </w:r>
          <w:r>
            <w:tab/>
          </w:r>
          <w:r>
            <w:fldChar w:fldCharType="begin"/>
          </w:r>
          <w:r>
            <w:instrText xml:space="preserve"> PAGEREF _Toc29838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各种socket接口转rest接口</w:t>
          </w:r>
          <w:r>
            <w:tab/>
          </w:r>
          <w:r>
            <w:fldChar w:fldCharType="begin"/>
          </w:r>
          <w:r>
            <w:instrText xml:space="preserve"> PAGEREF _Toc3945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各种二进制rpc接口转rest接口</w:t>
          </w:r>
          <w:r>
            <w:tab/>
          </w:r>
          <w:r>
            <w:fldChar w:fldCharType="begin"/>
          </w:r>
          <w:r>
            <w:instrText xml:space="preserve"> PAGEREF _Toc32341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参数传递简化 动态化</w:t>
          </w:r>
          <w:r>
            <w:tab/>
          </w:r>
          <w:r>
            <w:fldChar w:fldCharType="begin"/>
          </w:r>
          <w:r>
            <w:instrText xml:space="preserve"> PAGEREF _Toc2637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 xml:space="preserve">多使用动态接口 </w:t>
          </w:r>
          <w:r>
            <w:rPr>
              <w:rFonts w:hint="default"/>
            </w:rPr>
            <w:t>HttpServletRequest </w:t>
          </w:r>
          <w:r>
            <w:tab/>
          </w:r>
          <w:r>
            <w:fldChar w:fldCharType="begin"/>
          </w:r>
          <w:r>
            <w:instrText xml:space="preserve"> PAGEREF _Toc22177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动态对象等 M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EFEFE"/>
              <w:lang w:val="en-US" w:eastAsia="zh-CN"/>
            </w:rPr>
            <w:t>ap</w:t>
          </w:r>
          <w:r>
            <w:tab/>
          </w:r>
          <w:r>
            <w:fldChar w:fldCharType="begin"/>
          </w:r>
          <w:r>
            <w:instrText xml:space="preserve"> PAGEREF _Toc29088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使用dsl最动态参数</w:t>
          </w:r>
          <w:r>
            <w:tab/>
          </w:r>
          <w:r>
            <w:fldChar w:fldCharType="begin"/>
          </w:r>
          <w:r>
            <w:instrText xml:space="preserve"> PAGEREF _Toc28322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_Toc25547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使用stream 兼容高性能</w:t>
          </w:r>
          <w:r>
            <w:tab/>
          </w:r>
          <w:r>
            <w:fldChar w:fldCharType="begin"/>
          </w:r>
          <w:r>
            <w:instrText xml:space="preserve"> PAGEREF _Toc32048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使用file 兼容目录与文件</w:t>
          </w:r>
          <w:r>
            <w:tab/>
          </w:r>
          <w:r>
            <w:fldChar w:fldCharType="begin"/>
          </w:r>
          <w:r>
            <w:instrText xml:space="preserve"> PAGEREF _Toc19990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使用</w:t>
          </w:r>
          <w:r>
            <w:rPr>
              <w:rFonts w:hint="eastAsia"/>
            </w:rPr>
            <w:t>Consumer</w:t>
          </w:r>
          <w:r>
            <w:rPr>
              <w:rFonts w:hint="eastAsia"/>
              <w:lang w:val="en-US" w:eastAsia="zh-CN"/>
            </w:rPr>
            <w:t xml:space="preserve">  兼容回调  高性能借口</w:t>
          </w:r>
          <w:r>
            <w:tab/>
          </w:r>
          <w:r>
            <w:fldChar w:fldCharType="begin"/>
          </w:r>
          <w:r>
            <w:instrText xml:space="preserve"> PAGEREF _Toc11538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细粒度 api</w:t>
          </w:r>
          <w:r>
            <w:tab/>
          </w:r>
          <w:r>
            <w:fldChar w:fldCharType="begin"/>
          </w:r>
          <w:r>
            <w:instrText xml:space="preserve"> PAGEREF _Toc24641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异常在方法定义 throw</w:t>
          </w:r>
          <w:r>
            <w:tab/>
          </w:r>
          <w:r>
            <w:fldChar w:fldCharType="begin"/>
          </w:r>
          <w:r>
            <w:instrText xml:space="preserve"> PAGEREF _Toc18112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性能考虑，复用连接作为参数，，不要直接使用host u pwed</w:t>
          </w:r>
          <w:r>
            <w:tab/>
          </w:r>
          <w:r>
            <w:fldChar w:fldCharType="begin"/>
          </w:r>
          <w:r>
            <w:instrText xml:space="preserve"> PAGEREF _Toc462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_Toc30959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3366"/>
      <w:r>
        <w:rPr>
          <w:rFonts w:hint="eastAsia"/>
          <w:lang w:val="en-US" w:eastAsia="zh-CN"/>
        </w:rPr>
        <w:t>简化层次与跳转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简化跳转与文件数量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这样也方便扩展，修改文件数量地方比较少。。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350"/>
      <w:r>
        <w:rPr>
          <w:rFonts w:hint="eastAsia"/>
          <w:lang w:val="en-US" w:eastAsia="zh-CN"/>
        </w:rPr>
        <w:t>接口通用化，大量简化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提升抽象少量接口满足大量业务需求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34"/>
      <w:r>
        <w:rPr>
          <w:rFonts w:hint="eastAsia"/>
          <w:lang w:val="en-US" w:eastAsia="zh-CN"/>
        </w:rPr>
        <w:t>查询资源也参数化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5635"/>
      <w:r>
        <w:rPr>
          <w:rFonts w:hint="eastAsia"/>
          <w:lang w:val="en-US" w:eastAsia="zh-CN"/>
        </w:rPr>
        <w:t>查询接口 + 修改接口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838"/>
      <w:r>
        <w:rPr>
          <w:rFonts w:hint="eastAsia"/>
          <w:lang w:val="en-US" w:eastAsia="zh-CN"/>
        </w:rPr>
        <w:t>复合接口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945"/>
      <w:r>
        <w:rPr>
          <w:rFonts w:hint="eastAsia"/>
          <w:lang w:val="en-US" w:eastAsia="zh-CN"/>
        </w:rPr>
        <w:t>各种socket接口转rest接口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redis等 敏感接口需要脱敏，id化即可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2341"/>
      <w:r>
        <w:rPr>
          <w:rFonts w:hint="eastAsia"/>
          <w:lang w:val="en-US" w:eastAsia="zh-CN"/>
        </w:rPr>
        <w:t>各种二进制rpc接口转rest接口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637"/>
      <w:r>
        <w:rPr>
          <w:rFonts w:hint="eastAsia"/>
          <w:lang w:val="en-US" w:eastAsia="zh-CN"/>
        </w:rPr>
        <w:t>参数传递简化 动态化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177"/>
      <w:r>
        <w:rPr>
          <w:rFonts w:hint="eastAsia"/>
          <w:lang w:val="en-US" w:eastAsia="zh-CN"/>
        </w:rPr>
        <w:t xml:space="preserve">多使用动态接口 </w:t>
      </w:r>
      <w:r>
        <w:rPr>
          <w:rFonts w:hint="default"/>
        </w:rPr>
        <w:t>HttpServletRequest 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r>
        <w:rPr>
          <w:rFonts w:hint="eastAsia"/>
        </w:rPr>
        <w:t>Spring和Mock在单元测试中的使用</w:t>
      </w:r>
    </w:p>
    <w:p>
      <w:pPr>
        <w:pStyle w:val="13"/>
        <w:keepNext w:val="0"/>
        <w:keepLines w:val="0"/>
        <w:widowControl/>
        <w:suppressLineNumbers w:val="0"/>
        <w:shd w:val="clear" w:fill="FEFEFE"/>
        <w:ind w:lef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EFEFE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EFEFE"/>
        </w:rPr>
        <w:t>在某些方法中，为了减少代码量和提高程序的可读性，我们有时候需要直接传入 </w:t>
      </w:r>
      <w:r>
        <w:rPr>
          <w:rStyle w:val="17"/>
          <w:rFonts w:hint="default" w:ascii="Arial" w:hAnsi="Arial" w:eastAsia="Arial" w:cs="Arial"/>
          <w:b/>
          <w:i w:val="0"/>
          <w:caps w:val="0"/>
          <w:color w:val="34495E"/>
          <w:spacing w:val="0"/>
          <w:sz w:val="24"/>
          <w:szCs w:val="24"/>
          <w:shd w:val="clear" w:fill="FEFEFE"/>
        </w:rPr>
        <w:t>HttpServletRequest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EFEFE"/>
        </w:rPr>
        <w:t> 或 </w:t>
      </w:r>
      <w:r>
        <w:rPr>
          <w:rStyle w:val="17"/>
          <w:rFonts w:hint="default" w:ascii="Arial" w:hAnsi="Arial" w:eastAsia="Arial" w:cs="Arial"/>
          <w:b/>
          <w:i w:val="0"/>
          <w:caps w:val="0"/>
          <w:color w:val="34495E"/>
          <w:spacing w:val="0"/>
          <w:sz w:val="24"/>
          <w:szCs w:val="24"/>
          <w:shd w:val="clear" w:fill="FEFEFE"/>
        </w:rPr>
        <w:t>ServletContext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EFEFE"/>
        </w:rPr>
        <w:t> 对象，如果我们想对这种方法进行测试，可以利用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C05B4D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Style w:val="16"/>
          <w:rFonts w:hint="default" w:ascii="Arial" w:hAnsi="Arial" w:eastAsia="Arial" w:cs="Arial"/>
          <w:b/>
          <w:i w:val="0"/>
          <w:caps w:val="0"/>
          <w:color w:val="C05B4D"/>
          <w:spacing w:val="0"/>
          <w:sz w:val="24"/>
          <w:szCs w:val="24"/>
          <w:u w:val="none"/>
          <w:shd w:val="clear" w:fill="FEFEFE"/>
        </w:rPr>
        <w:instrText xml:space="preserve"> HYPERLINK "http://mockito.org/" </w:instrTex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C05B4D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18"/>
          <w:rFonts w:hint="default" w:ascii="Arial" w:hAnsi="Arial" w:eastAsia="Arial" w:cs="Arial"/>
          <w:b/>
          <w:i w:val="0"/>
          <w:caps w:val="0"/>
          <w:color w:val="C05B4D"/>
          <w:spacing w:val="0"/>
          <w:sz w:val="24"/>
          <w:szCs w:val="24"/>
          <w:u w:val="none"/>
          <w:shd w:val="clear" w:fill="FEFEFE"/>
        </w:rPr>
        <w:t>Mock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C05B4D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EFEFE"/>
        </w:rPr>
        <w:t>来模拟相关的对象。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9088"/>
      <w:r>
        <w:rPr>
          <w:rFonts w:hint="eastAsia"/>
          <w:lang w:val="en-US" w:eastAsia="zh-CN"/>
        </w:rPr>
        <w:t>动态对象等 M</w:t>
      </w:r>
      <w:r>
        <w:rPr>
          <w:rFonts w:hint="eastAsia" w:ascii="Arial" w:hAnsi="Arial" w:eastAsia="宋体" w:cs="Arial"/>
          <w:i w:val="0"/>
          <w:caps w:val="0"/>
          <w:color w:val="34495E"/>
          <w:spacing w:val="0"/>
          <w:szCs w:val="24"/>
          <w:shd w:val="clear" w:fill="FEFEFE"/>
          <w:lang w:val="en-US" w:eastAsia="zh-CN"/>
        </w:rPr>
        <w:t>ap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FEFEFE"/>
        <w:ind w:lef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EFEFE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322"/>
      <w:r>
        <w:rPr>
          <w:rFonts w:hint="eastAsia"/>
          <w:lang w:val="en-US" w:eastAsia="zh-CN"/>
        </w:rPr>
        <w:t>使用dsl最动态参数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5547"/>
      <w:r>
        <w:rPr>
          <w:rFonts w:hint="eastAsia"/>
          <w:lang w:val="en-US" w:eastAsia="zh-CN"/>
        </w:rPr>
        <w:t>Other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2048"/>
      <w:r>
        <w:rPr>
          <w:rFonts w:hint="eastAsia"/>
          <w:lang w:val="en-US" w:eastAsia="zh-CN"/>
        </w:rPr>
        <w:t>使用stream 兼容高性能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9990"/>
      <w:r>
        <w:rPr>
          <w:rFonts w:hint="eastAsia"/>
          <w:lang w:val="en-US" w:eastAsia="zh-CN"/>
        </w:rPr>
        <w:t>使用file 兼容目录与文件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1538"/>
      <w:r>
        <w:rPr>
          <w:rFonts w:hint="eastAsia"/>
          <w:lang w:val="en-US" w:eastAsia="zh-CN"/>
        </w:rPr>
        <w:t>使用</w:t>
      </w:r>
      <w:r>
        <w:rPr>
          <w:rFonts w:hint="eastAsia"/>
        </w:rPr>
        <w:t>Consumer</w:t>
      </w:r>
      <w:r>
        <w:rPr>
          <w:rFonts w:hint="eastAsia"/>
          <w:lang w:val="en-US" w:eastAsia="zh-CN"/>
        </w:rPr>
        <w:t xml:space="preserve">  兼容回调  高性能借口</w:t>
      </w:r>
      <w:bookmarkEnd w:id="14"/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4641"/>
      <w:r>
        <w:rPr>
          <w:rFonts w:hint="eastAsia"/>
          <w:lang w:val="en-US" w:eastAsia="zh-CN"/>
        </w:rPr>
        <w:t>细粒度 api</w:t>
      </w:r>
      <w:bookmarkEnd w:id="15"/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6" w:name="_Toc18112"/>
      <w:r>
        <w:rPr>
          <w:rFonts w:hint="eastAsia"/>
          <w:lang w:val="en-US" w:eastAsia="zh-CN"/>
        </w:rPr>
        <w:t>异常在方法定义 throw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462"/>
      <w:r>
        <w:rPr>
          <w:rFonts w:hint="eastAsia"/>
          <w:lang w:val="en-US" w:eastAsia="zh-CN"/>
        </w:rPr>
        <w:t>性能考虑，复用连接作为参数，，不要直接使用host u pwed</w:t>
      </w:r>
      <w:bookmarkEnd w:id="17"/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0959"/>
      <w:r>
        <w:rPr>
          <w:rFonts w:hint="eastAsia"/>
          <w:lang w:val="en-US" w:eastAsia="zh-CN"/>
        </w:rPr>
        <w:t>Ref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lib api design 原则 类库设计原则 </w:t>
      </w: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7C52"/>
    <w:multiLevelType w:val="multilevel"/>
    <w:tmpl w:val="159A7C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64C3B"/>
    <w:rsid w:val="06E56D52"/>
    <w:rsid w:val="09302E58"/>
    <w:rsid w:val="0A793647"/>
    <w:rsid w:val="0AF417AF"/>
    <w:rsid w:val="0B5B7CB0"/>
    <w:rsid w:val="11AF7382"/>
    <w:rsid w:val="127C1CFC"/>
    <w:rsid w:val="1627508F"/>
    <w:rsid w:val="181012A0"/>
    <w:rsid w:val="1AD83405"/>
    <w:rsid w:val="1F2B2E43"/>
    <w:rsid w:val="2004632E"/>
    <w:rsid w:val="20273605"/>
    <w:rsid w:val="23044080"/>
    <w:rsid w:val="23994D3B"/>
    <w:rsid w:val="24834B48"/>
    <w:rsid w:val="26D47B97"/>
    <w:rsid w:val="292824DC"/>
    <w:rsid w:val="2CA1517F"/>
    <w:rsid w:val="2D807D20"/>
    <w:rsid w:val="2E135C24"/>
    <w:rsid w:val="331F7D1D"/>
    <w:rsid w:val="36DF2D53"/>
    <w:rsid w:val="3925380C"/>
    <w:rsid w:val="3A7A7611"/>
    <w:rsid w:val="3A836E29"/>
    <w:rsid w:val="3AEA0531"/>
    <w:rsid w:val="3B801739"/>
    <w:rsid w:val="3CB93E1C"/>
    <w:rsid w:val="3D75526F"/>
    <w:rsid w:val="3E614290"/>
    <w:rsid w:val="431F6222"/>
    <w:rsid w:val="447402C1"/>
    <w:rsid w:val="46CC3F40"/>
    <w:rsid w:val="47334BE8"/>
    <w:rsid w:val="4B174C31"/>
    <w:rsid w:val="4C1726E7"/>
    <w:rsid w:val="4FF919E4"/>
    <w:rsid w:val="50FE72D1"/>
    <w:rsid w:val="5107490F"/>
    <w:rsid w:val="51902AD7"/>
    <w:rsid w:val="56B47F2A"/>
    <w:rsid w:val="5981426F"/>
    <w:rsid w:val="5AB72C8F"/>
    <w:rsid w:val="5F571B3E"/>
    <w:rsid w:val="62AF04EC"/>
    <w:rsid w:val="6A68380F"/>
    <w:rsid w:val="6CB0434F"/>
    <w:rsid w:val="6D535020"/>
    <w:rsid w:val="6D8718E2"/>
    <w:rsid w:val="70522C13"/>
    <w:rsid w:val="71B138E6"/>
    <w:rsid w:val="72753BC2"/>
    <w:rsid w:val="72D14225"/>
    <w:rsid w:val="73055FF2"/>
    <w:rsid w:val="744D709B"/>
    <w:rsid w:val="769E6EA4"/>
    <w:rsid w:val="7C33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2018-06-22T08:56:00Z</dcterms:created>
  <dc:creator>ATI老哇的爪子007</dc:creator>
  <cp:lastModifiedBy>Beepbeep</cp:lastModifiedBy>
  <dcterms:modified xsi:type="dcterms:W3CDTF">2020-11-23T02:21:04Z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