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发展经济  如何吸引外资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7"/>
          <w:szCs w:val="17"/>
          <w:shd w:val="clear" w:fill="E5E5E5"/>
        </w:rPr>
        <w:t>子里，把自力更生曲解为闭关自守，孤立奋斗。我们一定要在自力更生的基础上，把视野从国内范围扩展到国际范围，不但要放手地调动国内一切可以调动的积极因素，而且要放手地利用国外一切可以为我所用的因素，以天下之长，补一国之短。"他提出，"为了有效地吸引直接投资，需要一套开明的方针。第一是大中小项目一齐上，当前以中小为主，这样见效快。第二是欢迎外国资本家、华侨资本家和港澳、台湾资本家一起来。第三是适当放宽政策，让他有利可图。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D75F2"/>
    <w:rsid w:val="570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2021-10-11T20:06:00Z</dcterms:created>
  <dc:creator>ati</dc:creator>
  <cp:lastModifiedBy>ati</cp:lastModifiedBy>
  <dcterms:modified xsi:type="dcterms:W3CDTF">2021-10-11T20:06:53Z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0CC4919408054BE4A5E310463B9EDA21</vt:lpwstr>
  </property>
</Properties>
</file>