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2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</w:rPr>
        <w:t>旅行安全要点：保护自己和贵重物品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防止绑架  抢劫 偷盗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防止挪用 腐败贪污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各种lock的使用。。、、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不要和当地人起冲突，和气生财。。。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不谈论政治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15ABB"/>
    <w:rsid w:val="09115ABB"/>
    <w:rsid w:val="2A03598E"/>
    <w:rsid w:val="31080C7E"/>
    <w:rsid w:val="571519D8"/>
    <w:rsid w:val="64FF16AF"/>
    <w:rsid w:val="714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2021-11-25T20:05:00Z</dcterms:created>
  <dc:creator>ati</dc:creator>
  <cp:lastModifiedBy>ati</cp:lastModifiedBy>
  <dcterms:modified xsi:type="dcterms:W3CDTF">2021-11-25T20:10:29Z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6C0BA227A69D4293B1D3FD25C438B067</vt:lpwstr>
  </property>
</Properties>
</file>