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Arial" w:cs="Arial"/>
          <w:i w:val="0"/>
          <w:iCs w:val="0"/>
          <w:caps w:val="0"/>
          <w:color w:val="E8EAED"/>
          <w:spacing w:val="1"/>
          <w:sz w:val="19"/>
          <w:szCs w:val="19"/>
          <w:shd w:val="clear" w:fill="202124"/>
        </w:rPr>
      </w:pPr>
      <w:r>
        <w:rPr>
          <w:rFonts w:hint="eastAsia"/>
          <w:lang w:val="en-US" w:eastAsia="zh-CN"/>
        </w:rPr>
        <w:t xml:space="preserve">Atitit  </w:t>
      </w:r>
      <w:r>
        <w:rPr>
          <w:rFonts w:hint="default" w:ascii="Arial" w:hAnsi="Arial" w:eastAsia="Arial" w:cs="Arial"/>
          <w:i w:val="0"/>
          <w:iCs w:val="0"/>
          <w:caps w:val="0"/>
          <w:color w:val="E8EAED"/>
          <w:spacing w:val="1"/>
          <w:sz w:val="19"/>
          <w:szCs w:val="19"/>
          <w:shd w:val="clear" w:fill="202124"/>
        </w:rPr>
        <w:t>T-SQL的十一种设计模式</w:t>
      </w:r>
    </w:p>
    <w:p>
      <w:pPr>
        <w:rPr>
          <w:rFonts w:hint="default" w:ascii="Arial" w:hAnsi="Arial" w:eastAsia="Arial" w:cs="Arial"/>
          <w:i w:val="0"/>
          <w:iCs w:val="0"/>
          <w:caps w:val="0"/>
          <w:color w:val="E8EAED"/>
          <w:spacing w:val="1"/>
          <w:sz w:val="19"/>
          <w:szCs w:val="19"/>
          <w:shd w:val="clear" w:fill="202124"/>
        </w:rPr>
      </w:pPr>
    </w:p>
    <w:p>
      <w:pPr>
        <w:rPr>
          <w:rFonts w:hint="default" w:ascii="Arial" w:hAnsi="Arial" w:eastAsia="Arial" w:cs="Arial"/>
          <w:i w:val="0"/>
          <w:iCs w:val="0"/>
          <w:caps w:val="0"/>
          <w:color w:val="E8EAED"/>
          <w:spacing w:val="1"/>
          <w:sz w:val="19"/>
          <w:szCs w:val="19"/>
          <w:shd w:val="clear" w:fill="202124"/>
        </w:rPr>
      </w:pPr>
    </w:p>
    <w:sdt>
      <w:sdtPr>
        <w:rPr>
          <w:rFonts w:ascii="宋体" w:hAnsi="宋体" w:eastAsia="宋体" w:cstheme="minorBidi"/>
          <w:kern w:val="2"/>
          <w:sz w:val="21"/>
          <w:szCs w:val="24"/>
          <w:lang w:val="en-US" w:eastAsia="zh-CN" w:bidi="ar-SA"/>
        </w:rPr>
        <w:id w:val="147465745"/>
        <w15:color w:val="DBDBDB"/>
        <w:docPartObj>
          <w:docPartGallery w:val="Table of Contents"/>
          <w:docPartUnique/>
        </w:docPartObj>
      </w:sdtPr>
      <w:sdtEndPr>
        <w:rPr>
          <w:rFonts w:hint="default" w:ascii="Arial" w:hAnsi="Arial" w:eastAsia="Arial" w:cs="Arial"/>
          <w:i w:val="0"/>
          <w:iCs w:val="0"/>
          <w:caps w:val="0"/>
          <w:color w:val="E8EAED"/>
          <w:spacing w:val="1"/>
          <w:kern w:val="2"/>
          <w:sz w:val="21"/>
          <w:szCs w:val="19"/>
          <w:shd w:val="clear" w:fill="2021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11" w:name="_GoBack"/>
          <w:bookmarkEnd w:id="11"/>
          <w:r>
            <w:rPr>
              <w:rFonts w:hint="default" w:ascii="Arial" w:hAnsi="Arial" w:eastAsia="Arial" w:cs="Arial"/>
              <w:i w:val="0"/>
              <w:iCs w:val="0"/>
              <w:caps w:val="0"/>
              <w:color w:val="E8EAED"/>
              <w:spacing w:val="1"/>
              <w:sz w:val="19"/>
              <w:szCs w:val="19"/>
              <w:shd w:val="clear" w:fill="202124"/>
              <w:lang w:val="en-US" w:eastAsia="zh-CN"/>
            </w:rPr>
            <w:fldChar w:fldCharType="begin"/>
          </w:r>
          <w:r>
            <w:rPr>
              <w:rFonts w:hint="default" w:ascii="Arial" w:hAnsi="Arial" w:eastAsia="Arial" w:cs="Arial"/>
              <w:i w:val="0"/>
              <w:iCs w:val="0"/>
              <w:caps w:val="0"/>
              <w:color w:val="E8EAED"/>
              <w:spacing w:val="1"/>
              <w:sz w:val="19"/>
              <w:szCs w:val="19"/>
              <w:shd w:val="clear" w:fill="202124"/>
              <w:lang w:val="en-US" w:eastAsia="zh-CN"/>
            </w:rPr>
            <w:instrText xml:space="preserve">TOC \o "1-3" \h \u </w:instrText>
          </w:r>
          <w:r>
            <w:rPr>
              <w:rFonts w:hint="default" w:ascii="Arial" w:hAnsi="Arial" w:eastAsia="Arial" w:cs="Arial"/>
              <w:i w:val="0"/>
              <w:iCs w:val="0"/>
              <w:caps w:val="0"/>
              <w:color w:val="E8EAED"/>
              <w:spacing w:val="1"/>
              <w:sz w:val="19"/>
              <w:szCs w:val="19"/>
              <w:shd w:val="clear" w:fill="202124"/>
              <w:lang w:val="en-US" w:eastAsia="zh-CN"/>
            </w:rPr>
            <w:fldChar w:fldCharType="separate"/>
          </w:r>
          <w:r>
            <w:rPr>
              <w:rFonts w:hint="default" w:ascii="Arial" w:hAnsi="Arial" w:eastAsia="Arial" w:cs="Arial"/>
              <w:i w:val="0"/>
              <w:iCs w:val="0"/>
              <w:caps w:val="0"/>
              <w:color w:val="E8EAED"/>
              <w:spacing w:val="1"/>
              <w:szCs w:val="19"/>
              <w:shd w:val="clear" w:fill="202124"/>
              <w:lang w:val="en-US" w:eastAsia="zh-CN"/>
            </w:rPr>
            <w:fldChar w:fldCharType="begin"/>
          </w:r>
          <w:r>
            <w:rPr>
              <w:rFonts w:hint="default" w:ascii="Arial" w:hAnsi="Arial" w:eastAsia="Arial" w:cs="Arial"/>
              <w:i w:val="0"/>
              <w:iCs w:val="0"/>
              <w:caps w:val="0"/>
              <w:spacing w:val="1"/>
              <w:szCs w:val="19"/>
              <w:shd w:val="clear" w:fill="202124"/>
              <w:lang w:val="en-US" w:eastAsia="zh-CN"/>
            </w:rPr>
            <w:instrText xml:space="preserve"> HYPERLINK \l _Toc10343 </w:instrText>
          </w:r>
          <w:r>
            <w:rPr>
              <w:rFonts w:hint="default" w:ascii="Arial" w:hAnsi="Arial" w:eastAsia="Arial" w:cs="Arial"/>
              <w:i w:val="0"/>
              <w:iCs w:val="0"/>
              <w:caps w:val="0"/>
              <w:spacing w:val="1"/>
              <w:szCs w:val="19"/>
              <w:shd w:val="clear" w:fill="202124"/>
              <w:lang w:val="en-US" w:eastAsia="zh-CN"/>
            </w:rPr>
            <w:fldChar w:fldCharType="separate"/>
          </w:r>
          <w:r>
            <w:rPr>
              <w:rFonts w:hint="default" w:ascii="Arial" w:hAnsi="Arial" w:eastAsia="Arial" w:cs="Arial"/>
              <w:i w:val="0"/>
              <w:iCs w:val="0"/>
              <w:caps w:val="0"/>
              <w:spacing w:val="1"/>
              <w:szCs w:val="19"/>
              <w:shd w:val="clear" w:fill="202124"/>
            </w:rPr>
            <w:t xml:space="preserve">1.1. </w:t>
          </w:r>
          <w:r>
            <w:rPr>
              <w:rFonts w:hint="default" w:ascii="Arial" w:hAnsi="Arial" w:eastAsia="Arial" w:cs="Arial"/>
              <w:i w:val="0"/>
              <w:iCs w:val="0"/>
              <w:caps w:val="0"/>
              <w:spacing w:val="1"/>
              <w:szCs w:val="19"/>
              <w:shd w:val="clear" w:fill="202124"/>
            </w:rPr>
            <w:t>ITERATOR(迭代)</w:t>
          </w:r>
          <w:r>
            <w:rPr>
              <w:rFonts w:hint="eastAsia" w:ascii="Arial" w:hAnsi="Arial" w:eastAsia="宋体" w:cs="Arial"/>
              <w:i w:val="0"/>
              <w:iCs w:val="0"/>
              <w:caps w:val="0"/>
              <w:spacing w:val="1"/>
              <w:szCs w:val="19"/>
              <w:shd w:val="clear" w:fill="202124"/>
              <w:lang w:val="en-US" w:eastAsia="zh-CN"/>
            </w:rPr>
            <w:t xml:space="preserve">  </w:t>
          </w:r>
          <w:r>
            <w:rPr>
              <w:rFonts w:hint="default" w:ascii="Arial" w:hAnsi="Arial" w:eastAsia="Arial" w:cs="Arial"/>
              <w:i w:val="0"/>
              <w:iCs w:val="0"/>
              <w:caps w:val="0"/>
              <w:spacing w:val="1"/>
              <w:szCs w:val="19"/>
              <w:shd w:val="clear" w:fill="202124"/>
            </w:rPr>
            <w:t>游标。</w:t>
          </w:r>
          <w:r>
            <w:tab/>
          </w:r>
          <w:r>
            <w:fldChar w:fldCharType="begin"/>
          </w:r>
          <w:r>
            <w:instrText xml:space="preserve"> PAGEREF _Toc10343 \h </w:instrText>
          </w:r>
          <w:r>
            <w:fldChar w:fldCharType="separate"/>
          </w:r>
          <w:r>
            <w:t>1</w:t>
          </w:r>
          <w:r>
            <w:fldChar w:fldCharType="end"/>
          </w:r>
          <w:r>
            <w:rPr>
              <w:rFonts w:hint="default" w:ascii="Arial" w:hAnsi="Arial" w:eastAsia="Arial" w:cs="Arial"/>
              <w:i w:val="0"/>
              <w:iCs w:val="0"/>
              <w:caps w:val="0"/>
              <w:color w:val="E8EAED"/>
              <w:spacing w:val="1"/>
              <w:szCs w:val="19"/>
              <w:shd w:val="clear" w:fill="202124"/>
              <w:lang w:val="en-US" w:eastAsia="zh-CN"/>
            </w:rPr>
            <w:fldChar w:fldCharType="end"/>
          </w:r>
        </w:p>
        <w:p>
          <w:pPr>
            <w:pStyle w:val="11"/>
            <w:tabs>
              <w:tab w:val="right" w:leader="dot" w:pos="8306"/>
            </w:tabs>
          </w:pPr>
          <w:r>
            <w:rPr>
              <w:rFonts w:hint="default" w:ascii="Arial" w:hAnsi="Arial" w:eastAsia="Arial" w:cs="Arial"/>
              <w:i w:val="0"/>
              <w:iCs w:val="0"/>
              <w:caps w:val="0"/>
              <w:color w:val="E8EAED"/>
              <w:spacing w:val="1"/>
              <w:szCs w:val="19"/>
              <w:shd w:val="clear" w:fill="202124"/>
              <w:lang w:val="en-US" w:eastAsia="zh-CN"/>
            </w:rPr>
            <w:fldChar w:fldCharType="begin"/>
          </w:r>
          <w:r>
            <w:rPr>
              <w:rFonts w:hint="default" w:ascii="Arial" w:hAnsi="Arial" w:eastAsia="Arial" w:cs="Arial"/>
              <w:i w:val="0"/>
              <w:iCs w:val="0"/>
              <w:caps w:val="0"/>
              <w:spacing w:val="1"/>
              <w:szCs w:val="19"/>
              <w:shd w:val="clear" w:fill="202124"/>
              <w:lang w:val="en-US" w:eastAsia="zh-CN"/>
            </w:rPr>
            <w:instrText xml:space="preserve"> HYPERLINK \l _Toc10473 </w:instrText>
          </w:r>
          <w:r>
            <w:rPr>
              <w:rFonts w:hint="default" w:ascii="Arial" w:hAnsi="Arial" w:eastAsia="Arial" w:cs="Arial"/>
              <w:i w:val="0"/>
              <w:iCs w:val="0"/>
              <w:caps w:val="0"/>
              <w:spacing w:val="1"/>
              <w:szCs w:val="19"/>
              <w:shd w:val="clear" w:fill="202124"/>
              <w:lang w:val="en-US" w:eastAsia="zh-CN"/>
            </w:rPr>
            <w:fldChar w:fldCharType="separate"/>
          </w:r>
          <w:r>
            <w:rPr>
              <w:rFonts w:hint="default"/>
            </w:rPr>
            <w:t xml:space="preserve">1.2. </w:t>
          </w:r>
          <w:r>
            <w:rPr>
              <w:rFonts w:hint="default" w:ascii="Arial" w:hAnsi="Arial" w:eastAsia="Arial" w:cs="Arial"/>
              <w:i w:val="0"/>
              <w:iCs w:val="0"/>
              <w:caps w:val="0"/>
              <w:spacing w:val="1"/>
              <w:szCs w:val="19"/>
              <w:shd w:val="clear" w:fill="202124"/>
            </w:rPr>
            <w:t>二、INTERSECTOR(交集)</w:t>
          </w:r>
          <w:r>
            <w:rPr>
              <w:rFonts w:hint="eastAsia" w:ascii="Arial" w:hAnsi="Arial" w:eastAsia="宋体" w:cs="Arial"/>
              <w:i w:val="0"/>
              <w:iCs w:val="0"/>
              <w:caps w:val="0"/>
              <w:spacing w:val="1"/>
              <w:szCs w:val="19"/>
              <w:shd w:val="clear" w:fill="202124"/>
              <w:lang w:val="en-US" w:eastAsia="zh-CN"/>
            </w:rPr>
            <w:t xml:space="preserve">   join</w:t>
          </w:r>
          <w:r>
            <w:tab/>
          </w:r>
          <w:r>
            <w:fldChar w:fldCharType="begin"/>
          </w:r>
          <w:r>
            <w:instrText xml:space="preserve"> PAGEREF _Toc10473 \h </w:instrText>
          </w:r>
          <w:r>
            <w:fldChar w:fldCharType="separate"/>
          </w:r>
          <w:r>
            <w:t>1</w:t>
          </w:r>
          <w:r>
            <w:fldChar w:fldCharType="end"/>
          </w:r>
          <w:r>
            <w:rPr>
              <w:rFonts w:hint="default" w:ascii="Arial" w:hAnsi="Arial" w:eastAsia="Arial" w:cs="Arial"/>
              <w:i w:val="0"/>
              <w:iCs w:val="0"/>
              <w:caps w:val="0"/>
              <w:color w:val="E8EAED"/>
              <w:spacing w:val="1"/>
              <w:szCs w:val="19"/>
              <w:shd w:val="clear" w:fill="202124"/>
              <w:lang w:val="en-US" w:eastAsia="zh-CN"/>
            </w:rPr>
            <w:fldChar w:fldCharType="end"/>
          </w:r>
        </w:p>
        <w:p>
          <w:pPr>
            <w:pStyle w:val="11"/>
            <w:tabs>
              <w:tab w:val="right" w:leader="dot" w:pos="8306"/>
            </w:tabs>
          </w:pPr>
          <w:r>
            <w:rPr>
              <w:rFonts w:hint="default" w:ascii="Arial" w:hAnsi="Arial" w:eastAsia="Arial" w:cs="Arial"/>
              <w:i w:val="0"/>
              <w:iCs w:val="0"/>
              <w:caps w:val="0"/>
              <w:color w:val="E8EAED"/>
              <w:spacing w:val="1"/>
              <w:szCs w:val="19"/>
              <w:shd w:val="clear" w:fill="202124"/>
              <w:lang w:val="en-US" w:eastAsia="zh-CN"/>
            </w:rPr>
            <w:fldChar w:fldCharType="begin"/>
          </w:r>
          <w:r>
            <w:rPr>
              <w:rFonts w:hint="default" w:ascii="Arial" w:hAnsi="Arial" w:eastAsia="Arial" w:cs="Arial"/>
              <w:i w:val="0"/>
              <w:iCs w:val="0"/>
              <w:caps w:val="0"/>
              <w:spacing w:val="1"/>
              <w:szCs w:val="19"/>
              <w:shd w:val="clear" w:fill="202124"/>
              <w:lang w:val="en-US" w:eastAsia="zh-CN"/>
            </w:rPr>
            <w:instrText xml:space="preserve"> HYPERLINK \l _Toc3708 </w:instrText>
          </w:r>
          <w:r>
            <w:rPr>
              <w:rFonts w:hint="default" w:ascii="Arial" w:hAnsi="Arial" w:eastAsia="Arial" w:cs="Arial"/>
              <w:i w:val="0"/>
              <w:iCs w:val="0"/>
              <w:caps w:val="0"/>
              <w:spacing w:val="1"/>
              <w:szCs w:val="19"/>
              <w:shd w:val="clear" w:fill="202124"/>
              <w:lang w:val="en-US" w:eastAsia="zh-CN"/>
            </w:rPr>
            <w:fldChar w:fldCharType="separate"/>
          </w:r>
          <w:r>
            <w:rPr>
              <w:rFonts w:hint="default"/>
            </w:rPr>
            <w:t xml:space="preserve">1.3. </w:t>
          </w:r>
          <w:r>
            <w:rPr>
              <w:rFonts w:hint="default" w:ascii="Arial" w:hAnsi="Arial" w:eastAsia="Arial" w:cs="Arial"/>
              <w:i w:val="0"/>
              <w:iCs w:val="0"/>
              <w:caps w:val="0"/>
              <w:spacing w:val="1"/>
              <w:szCs w:val="19"/>
              <w:shd w:val="clear" w:fill="202124"/>
            </w:rPr>
            <w:t>三、QUALIFIER(限定)</w:t>
          </w:r>
          <w:r>
            <w:rPr>
              <w:rFonts w:hint="eastAsia" w:ascii="Arial" w:hAnsi="Arial" w:eastAsia="宋体" w:cs="Arial"/>
              <w:i w:val="0"/>
              <w:iCs w:val="0"/>
              <w:caps w:val="0"/>
              <w:spacing w:val="1"/>
              <w:szCs w:val="19"/>
              <w:shd w:val="clear" w:fill="202124"/>
              <w:lang w:val="en-US" w:eastAsia="zh-CN"/>
            </w:rPr>
            <w:t xml:space="preserve"> where</w:t>
          </w:r>
          <w:r>
            <w:tab/>
          </w:r>
          <w:r>
            <w:fldChar w:fldCharType="begin"/>
          </w:r>
          <w:r>
            <w:instrText xml:space="preserve"> PAGEREF _Toc3708 \h </w:instrText>
          </w:r>
          <w:r>
            <w:fldChar w:fldCharType="separate"/>
          </w:r>
          <w:r>
            <w:t>2</w:t>
          </w:r>
          <w:r>
            <w:fldChar w:fldCharType="end"/>
          </w:r>
          <w:r>
            <w:rPr>
              <w:rFonts w:hint="default" w:ascii="Arial" w:hAnsi="Arial" w:eastAsia="Arial" w:cs="Arial"/>
              <w:i w:val="0"/>
              <w:iCs w:val="0"/>
              <w:caps w:val="0"/>
              <w:color w:val="E8EAED"/>
              <w:spacing w:val="1"/>
              <w:szCs w:val="19"/>
              <w:shd w:val="clear" w:fill="202124"/>
              <w:lang w:val="en-US" w:eastAsia="zh-CN"/>
            </w:rPr>
            <w:fldChar w:fldCharType="end"/>
          </w:r>
        </w:p>
        <w:p>
          <w:pPr>
            <w:pStyle w:val="11"/>
            <w:tabs>
              <w:tab w:val="right" w:leader="dot" w:pos="8306"/>
            </w:tabs>
          </w:pPr>
          <w:r>
            <w:rPr>
              <w:rFonts w:hint="default" w:ascii="Arial" w:hAnsi="Arial" w:eastAsia="Arial" w:cs="Arial"/>
              <w:i w:val="0"/>
              <w:iCs w:val="0"/>
              <w:caps w:val="0"/>
              <w:color w:val="E8EAED"/>
              <w:spacing w:val="1"/>
              <w:szCs w:val="19"/>
              <w:shd w:val="clear" w:fill="202124"/>
              <w:lang w:val="en-US" w:eastAsia="zh-CN"/>
            </w:rPr>
            <w:fldChar w:fldCharType="begin"/>
          </w:r>
          <w:r>
            <w:rPr>
              <w:rFonts w:hint="default" w:ascii="Arial" w:hAnsi="Arial" w:eastAsia="Arial" w:cs="Arial"/>
              <w:i w:val="0"/>
              <w:iCs w:val="0"/>
              <w:caps w:val="0"/>
              <w:spacing w:val="1"/>
              <w:szCs w:val="19"/>
              <w:shd w:val="clear" w:fill="202124"/>
              <w:lang w:val="en-US" w:eastAsia="zh-CN"/>
            </w:rPr>
            <w:instrText xml:space="preserve"> HYPERLINK \l _Toc4200 </w:instrText>
          </w:r>
          <w:r>
            <w:rPr>
              <w:rFonts w:hint="default" w:ascii="Arial" w:hAnsi="Arial" w:eastAsia="Arial" w:cs="Arial"/>
              <w:i w:val="0"/>
              <w:iCs w:val="0"/>
              <w:caps w:val="0"/>
              <w:spacing w:val="1"/>
              <w:szCs w:val="19"/>
              <w:shd w:val="clear" w:fill="202124"/>
              <w:lang w:val="en-US" w:eastAsia="zh-CN"/>
            </w:rPr>
            <w:fldChar w:fldCharType="separate"/>
          </w:r>
          <w:r>
            <w:rPr>
              <w:rFonts w:hint="default"/>
            </w:rPr>
            <w:t xml:space="preserve">1.4. </w:t>
          </w:r>
          <w:r>
            <w:rPr>
              <w:rFonts w:hint="default" w:ascii="Arial" w:hAnsi="Arial" w:eastAsia="Arial" w:cs="Arial"/>
              <w:i w:val="0"/>
              <w:iCs w:val="0"/>
              <w:caps w:val="0"/>
              <w:spacing w:val="1"/>
              <w:szCs w:val="19"/>
              <w:shd w:val="clear" w:fill="202124"/>
            </w:rPr>
            <w:t>四、EXECTOR(运行)</w:t>
          </w:r>
          <w:r>
            <w:rPr>
              <w:rFonts w:hint="eastAsia" w:ascii="Arial" w:hAnsi="Arial" w:eastAsia="宋体" w:cs="Arial"/>
              <w:i w:val="0"/>
              <w:iCs w:val="0"/>
              <w:caps w:val="0"/>
              <w:spacing w:val="1"/>
              <w:szCs w:val="19"/>
              <w:shd w:val="clear" w:fill="202124"/>
              <w:lang w:val="en-US" w:eastAsia="zh-CN"/>
            </w:rPr>
            <w:t xml:space="preserve">   动态sql</w:t>
          </w:r>
          <w:r>
            <w:tab/>
          </w:r>
          <w:r>
            <w:fldChar w:fldCharType="begin"/>
          </w:r>
          <w:r>
            <w:instrText xml:space="preserve"> PAGEREF _Toc4200 \h </w:instrText>
          </w:r>
          <w:r>
            <w:fldChar w:fldCharType="separate"/>
          </w:r>
          <w:r>
            <w:t>2</w:t>
          </w:r>
          <w:r>
            <w:fldChar w:fldCharType="end"/>
          </w:r>
          <w:r>
            <w:rPr>
              <w:rFonts w:hint="default" w:ascii="Arial" w:hAnsi="Arial" w:eastAsia="Arial" w:cs="Arial"/>
              <w:i w:val="0"/>
              <w:iCs w:val="0"/>
              <w:caps w:val="0"/>
              <w:color w:val="E8EAED"/>
              <w:spacing w:val="1"/>
              <w:szCs w:val="19"/>
              <w:shd w:val="clear" w:fill="202124"/>
              <w:lang w:val="en-US" w:eastAsia="zh-CN"/>
            </w:rPr>
            <w:fldChar w:fldCharType="end"/>
          </w:r>
        </w:p>
        <w:p>
          <w:pPr>
            <w:pStyle w:val="11"/>
            <w:tabs>
              <w:tab w:val="right" w:leader="dot" w:pos="8306"/>
            </w:tabs>
          </w:pPr>
          <w:r>
            <w:rPr>
              <w:rFonts w:hint="default" w:ascii="Arial" w:hAnsi="Arial" w:eastAsia="Arial" w:cs="Arial"/>
              <w:i w:val="0"/>
              <w:iCs w:val="0"/>
              <w:caps w:val="0"/>
              <w:color w:val="E8EAED"/>
              <w:spacing w:val="1"/>
              <w:szCs w:val="19"/>
              <w:shd w:val="clear" w:fill="202124"/>
              <w:lang w:val="en-US" w:eastAsia="zh-CN"/>
            </w:rPr>
            <w:fldChar w:fldCharType="begin"/>
          </w:r>
          <w:r>
            <w:rPr>
              <w:rFonts w:hint="default" w:ascii="Arial" w:hAnsi="Arial" w:eastAsia="Arial" w:cs="Arial"/>
              <w:i w:val="0"/>
              <w:iCs w:val="0"/>
              <w:caps w:val="0"/>
              <w:spacing w:val="1"/>
              <w:szCs w:val="19"/>
              <w:shd w:val="clear" w:fill="202124"/>
              <w:lang w:val="en-US" w:eastAsia="zh-CN"/>
            </w:rPr>
            <w:instrText xml:space="preserve"> HYPERLINK \l _Toc31464 </w:instrText>
          </w:r>
          <w:r>
            <w:rPr>
              <w:rFonts w:hint="default" w:ascii="Arial" w:hAnsi="Arial" w:eastAsia="Arial" w:cs="Arial"/>
              <w:i w:val="0"/>
              <w:iCs w:val="0"/>
              <w:caps w:val="0"/>
              <w:spacing w:val="1"/>
              <w:szCs w:val="19"/>
              <w:shd w:val="clear" w:fill="202124"/>
              <w:lang w:val="en-US" w:eastAsia="zh-CN"/>
            </w:rPr>
            <w:fldChar w:fldCharType="separate"/>
          </w:r>
          <w:r>
            <w:rPr>
              <w:rFonts w:hint="default"/>
            </w:rPr>
            <w:t>1.5. 五、Conveyor(传送)</w:t>
          </w:r>
          <w:r>
            <w:tab/>
          </w:r>
          <w:r>
            <w:fldChar w:fldCharType="begin"/>
          </w:r>
          <w:r>
            <w:instrText xml:space="preserve"> PAGEREF _Toc31464 \h </w:instrText>
          </w:r>
          <w:r>
            <w:fldChar w:fldCharType="separate"/>
          </w:r>
          <w:r>
            <w:t>2</w:t>
          </w:r>
          <w:r>
            <w:fldChar w:fldCharType="end"/>
          </w:r>
          <w:r>
            <w:rPr>
              <w:rFonts w:hint="default" w:ascii="Arial" w:hAnsi="Arial" w:eastAsia="Arial" w:cs="Arial"/>
              <w:i w:val="0"/>
              <w:iCs w:val="0"/>
              <w:caps w:val="0"/>
              <w:color w:val="E8EAED"/>
              <w:spacing w:val="1"/>
              <w:szCs w:val="19"/>
              <w:shd w:val="clear" w:fill="202124"/>
              <w:lang w:val="en-US" w:eastAsia="zh-CN"/>
            </w:rPr>
            <w:fldChar w:fldCharType="end"/>
          </w:r>
        </w:p>
        <w:p>
          <w:pPr>
            <w:pStyle w:val="11"/>
            <w:tabs>
              <w:tab w:val="right" w:leader="dot" w:pos="8306"/>
            </w:tabs>
          </w:pPr>
          <w:r>
            <w:rPr>
              <w:rFonts w:hint="default" w:ascii="Arial" w:hAnsi="Arial" w:eastAsia="Arial" w:cs="Arial"/>
              <w:i w:val="0"/>
              <w:iCs w:val="0"/>
              <w:caps w:val="0"/>
              <w:color w:val="E8EAED"/>
              <w:spacing w:val="1"/>
              <w:szCs w:val="19"/>
              <w:shd w:val="clear" w:fill="202124"/>
              <w:lang w:val="en-US" w:eastAsia="zh-CN"/>
            </w:rPr>
            <w:fldChar w:fldCharType="begin"/>
          </w:r>
          <w:r>
            <w:rPr>
              <w:rFonts w:hint="default" w:ascii="Arial" w:hAnsi="Arial" w:eastAsia="Arial" w:cs="Arial"/>
              <w:i w:val="0"/>
              <w:iCs w:val="0"/>
              <w:caps w:val="0"/>
              <w:spacing w:val="1"/>
              <w:szCs w:val="19"/>
              <w:shd w:val="clear" w:fill="202124"/>
              <w:lang w:val="en-US" w:eastAsia="zh-CN"/>
            </w:rPr>
            <w:instrText xml:space="preserve"> HYPERLINK \l _Toc4622 </w:instrText>
          </w:r>
          <w:r>
            <w:rPr>
              <w:rFonts w:hint="default" w:ascii="Arial" w:hAnsi="Arial" w:eastAsia="Arial" w:cs="Arial"/>
              <w:i w:val="0"/>
              <w:iCs w:val="0"/>
              <w:caps w:val="0"/>
              <w:spacing w:val="1"/>
              <w:szCs w:val="19"/>
              <w:shd w:val="clear" w:fill="202124"/>
              <w:lang w:val="en-US" w:eastAsia="zh-CN"/>
            </w:rPr>
            <w:fldChar w:fldCharType="separate"/>
          </w:r>
          <w:r>
            <w:rPr>
              <w:rFonts w:hint="default"/>
            </w:rPr>
            <w:t>1.6. 六、Restorer(恢复)</w:t>
          </w:r>
          <w:r>
            <w:tab/>
          </w:r>
          <w:r>
            <w:fldChar w:fldCharType="begin"/>
          </w:r>
          <w:r>
            <w:instrText xml:space="preserve"> PAGEREF _Toc4622 \h </w:instrText>
          </w:r>
          <w:r>
            <w:fldChar w:fldCharType="separate"/>
          </w:r>
          <w:r>
            <w:t>2</w:t>
          </w:r>
          <w:r>
            <w:fldChar w:fldCharType="end"/>
          </w:r>
          <w:r>
            <w:rPr>
              <w:rFonts w:hint="default" w:ascii="Arial" w:hAnsi="Arial" w:eastAsia="Arial" w:cs="Arial"/>
              <w:i w:val="0"/>
              <w:iCs w:val="0"/>
              <w:caps w:val="0"/>
              <w:color w:val="E8EAED"/>
              <w:spacing w:val="1"/>
              <w:szCs w:val="19"/>
              <w:shd w:val="clear" w:fill="202124"/>
              <w:lang w:val="en-US" w:eastAsia="zh-CN"/>
            </w:rPr>
            <w:fldChar w:fldCharType="end"/>
          </w:r>
        </w:p>
        <w:p>
          <w:pPr>
            <w:pStyle w:val="11"/>
            <w:tabs>
              <w:tab w:val="right" w:leader="dot" w:pos="8306"/>
            </w:tabs>
          </w:pPr>
          <w:r>
            <w:rPr>
              <w:rFonts w:hint="default" w:ascii="Arial" w:hAnsi="Arial" w:eastAsia="Arial" w:cs="Arial"/>
              <w:i w:val="0"/>
              <w:iCs w:val="0"/>
              <w:caps w:val="0"/>
              <w:color w:val="E8EAED"/>
              <w:spacing w:val="1"/>
              <w:szCs w:val="19"/>
              <w:shd w:val="clear" w:fill="202124"/>
              <w:lang w:val="en-US" w:eastAsia="zh-CN"/>
            </w:rPr>
            <w:fldChar w:fldCharType="begin"/>
          </w:r>
          <w:r>
            <w:rPr>
              <w:rFonts w:hint="default" w:ascii="Arial" w:hAnsi="Arial" w:eastAsia="Arial" w:cs="Arial"/>
              <w:i w:val="0"/>
              <w:iCs w:val="0"/>
              <w:caps w:val="0"/>
              <w:spacing w:val="1"/>
              <w:szCs w:val="19"/>
              <w:shd w:val="clear" w:fill="202124"/>
              <w:lang w:val="en-US" w:eastAsia="zh-CN"/>
            </w:rPr>
            <w:instrText xml:space="preserve"> HYPERLINK \l _Toc4696 </w:instrText>
          </w:r>
          <w:r>
            <w:rPr>
              <w:rFonts w:hint="default" w:ascii="Arial" w:hAnsi="Arial" w:eastAsia="Arial" w:cs="Arial"/>
              <w:i w:val="0"/>
              <w:iCs w:val="0"/>
              <w:caps w:val="0"/>
              <w:spacing w:val="1"/>
              <w:szCs w:val="19"/>
              <w:shd w:val="clear" w:fill="202124"/>
              <w:lang w:val="en-US" w:eastAsia="zh-CN"/>
            </w:rPr>
            <w:fldChar w:fldCharType="separate"/>
          </w:r>
          <w:r>
            <w:rPr>
              <w:rFonts w:hint="default"/>
            </w:rPr>
            <w:t>1.7. 七、PROTOTYPE(原型)</w:t>
          </w:r>
          <w:r>
            <w:rPr>
              <w:rFonts w:hint="eastAsia"/>
              <w:lang w:val="en-US" w:eastAsia="zh-CN"/>
            </w:rPr>
            <w:t xml:space="preserve">   复制表结构等</w:t>
          </w:r>
          <w:r>
            <w:tab/>
          </w:r>
          <w:r>
            <w:fldChar w:fldCharType="begin"/>
          </w:r>
          <w:r>
            <w:instrText xml:space="preserve"> PAGEREF _Toc4696 \h </w:instrText>
          </w:r>
          <w:r>
            <w:fldChar w:fldCharType="separate"/>
          </w:r>
          <w:r>
            <w:t>3</w:t>
          </w:r>
          <w:r>
            <w:fldChar w:fldCharType="end"/>
          </w:r>
          <w:r>
            <w:rPr>
              <w:rFonts w:hint="default" w:ascii="Arial" w:hAnsi="Arial" w:eastAsia="Arial" w:cs="Arial"/>
              <w:i w:val="0"/>
              <w:iCs w:val="0"/>
              <w:caps w:val="0"/>
              <w:color w:val="E8EAED"/>
              <w:spacing w:val="1"/>
              <w:szCs w:val="19"/>
              <w:shd w:val="clear" w:fill="202124"/>
              <w:lang w:val="en-US" w:eastAsia="zh-CN"/>
            </w:rPr>
            <w:fldChar w:fldCharType="end"/>
          </w:r>
        </w:p>
        <w:p>
          <w:pPr>
            <w:pStyle w:val="11"/>
            <w:tabs>
              <w:tab w:val="right" w:leader="dot" w:pos="8306"/>
            </w:tabs>
          </w:pPr>
          <w:r>
            <w:rPr>
              <w:rFonts w:hint="default" w:ascii="Arial" w:hAnsi="Arial" w:eastAsia="Arial" w:cs="Arial"/>
              <w:i w:val="0"/>
              <w:iCs w:val="0"/>
              <w:caps w:val="0"/>
              <w:color w:val="E8EAED"/>
              <w:spacing w:val="1"/>
              <w:szCs w:val="19"/>
              <w:shd w:val="clear" w:fill="202124"/>
              <w:lang w:val="en-US" w:eastAsia="zh-CN"/>
            </w:rPr>
            <w:fldChar w:fldCharType="begin"/>
          </w:r>
          <w:r>
            <w:rPr>
              <w:rFonts w:hint="default" w:ascii="Arial" w:hAnsi="Arial" w:eastAsia="Arial" w:cs="Arial"/>
              <w:i w:val="0"/>
              <w:iCs w:val="0"/>
              <w:caps w:val="0"/>
              <w:spacing w:val="1"/>
              <w:szCs w:val="19"/>
              <w:shd w:val="clear" w:fill="202124"/>
              <w:lang w:val="en-US" w:eastAsia="zh-CN"/>
            </w:rPr>
            <w:instrText xml:space="preserve"> HYPERLINK \l _Toc9014 </w:instrText>
          </w:r>
          <w:r>
            <w:rPr>
              <w:rFonts w:hint="default" w:ascii="Arial" w:hAnsi="Arial" w:eastAsia="Arial" w:cs="Arial"/>
              <w:i w:val="0"/>
              <w:iCs w:val="0"/>
              <w:caps w:val="0"/>
              <w:spacing w:val="1"/>
              <w:szCs w:val="19"/>
              <w:shd w:val="clear" w:fill="202124"/>
              <w:lang w:val="en-US" w:eastAsia="zh-CN"/>
            </w:rPr>
            <w:fldChar w:fldCharType="separate"/>
          </w:r>
          <w:r>
            <w:rPr>
              <w:rFonts w:hint="default"/>
            </w:rPr>
            <w:t>1.8. 八、Singleton(单例）</w:t>
          </w:r>
          <w:r>
            <w:tab/>
          </w:r>
          <w:r>
            <w:fldChar w:fldCharType="begin"/>
          </w:r>
          <w:r>
            <w:instrText xml:space="preserve"> PAGEREF _Toc9014 \h </w:instrText>
          </w:r>
          <w:r>
            <w:fldChar w:fldCharType="separate"/>
          </w:r>
          <w:r>
            <w:t>4</w:t>
          </w:r>
          <w:r>
            <w:fldChar w:fldCharType="end"/>
          </w:r>
          <w:r>
            <w:rPr>
              <w:rFonts w:hint="default" w:ascii="Arial" w:hAnsi="Arial" w:eastAsia="Arial" w:cs="Arial"/>
              <w:i w:val="0"/>
              <w:iCs w:val="0"/>
              <w:caps w:val="0"/>
              <w:color w:val="E8EAED"/>
              <w:spacing w:val="1"/>
              <w:szCs w:val="19"/>
              <w:shd w:val="clear" w:fill="202124"/>
              <w:lang w:val="en-US" w:eastAsia="zh-CN"/>
            </w:rPr>
            <w:fldChar w:fldCharType="end"/>
          </w:r>
        </w:p>
        <w:p>
          <w:pPr>
            <w:pStyle w:val="11"/>
            <w:tabs>
              <w:tab w:val="right" w:leader="dot" w:pos="8306"/>
            </w:tabs>
          </w:pPr>
          <w:r>
            <w:rPr>
              <w:rFonts w:hint="default" w:ascii="Arial" w:hAnsi="Arial" w:eastAsia="Arial" w:cs="Arial"/>
              <w:i w:val="0"/>
              <w:iCs w:val="0"/>
              <w:caps w:val="0"/>
              <w:color w:val="E8EAED"/>
              <w:spacing w:val="1"/>
              <w:szCs w:val="19"/>
              <w:shd w:val="clear" w:fill="202124"/>
              <w:lang w:val="en-US" w:eastAsia="zh-CN"/>
            </w:rPr>
            <w:fldChar w:fldCharType="begin"/>
          </w:r>
          <w:r>
            <w:rPr>
              <w:rFonts w:hint="default" w:ascii="Arial" w:hAnsi="Arial" w:eastAsia="Arial" w:cs="Arial"/>
              <w:i w:val="0"/>
              <w:iCs w:val="0"/>
              <w:caps w:val="0"/>
              <w:spacing w:val="1"/>
              <w:szCs w:val="19"/>
              <w:shd w:val="clear" w:fill="202124"/>
              <w:lang w:val="en-US" w:eastAsia="zh-CN"/>
            </w:rPr>
            <w:instrText xml:space="preserve"> HYPERLINK \l _Toc21146 </w:instrText>
          </w:r>
          <w:r>
            <w:rPr>
              <w:rFonts w:hint="default" w:ascii="Arial" w:hAnsi="Arial" w:eastAsia="Arial" w:cs="Arial"/>
              <w:i w:val="0"/>
              <w:iCs w:val="0"/>
              <w:caps w:val="0"/>
              <w:spacing w:val="1"/>
              <w:szCs w:val="19"/>
              <w:shd w:val="clear" w:fill="202124"/>
              <w:lang w:val="en-US" w:eastAsia="zh-CN"/>
            </w:rPr>
            <w:fldChar w:fldCharType="separate"/>
          </w:r>
          <w:r>
            <w:rPr>
              <w:rFonts w:hint="default"/>
            </w:rPr>
            <w:t xml:space="preserve">1.9. </w:t>
          </w:r>
          <w:r>
            <w:rPr>
              <w:rFonts w:hint="default" w:ascii="Arial" w:hAnsi="Arial" w:eastAsia="Arial" w:cs="Arial"/>
              <w:i w:val="0"/>
              <w:iCs w:val="0"/>
              <w:caps w:val="0"/>
              <w:spacing w:val="1"/>
              <w:szCs w:val="19"/>
              <w:shd w:val="clear" w:fill="202124"/>
            </w:rPr>
            <w:t>九、FACADE（外观）</w:t>
          </w:r>
          <w:r>
            <w:rPr>
              <w:rFonts w:hint="eastAsia" w:ascii="Arial" w:hAnsi="Arial" w:eastAsia="宋体" w:cs="Arial"/>
              <w:i w:val="0"/>
              <w:iCs w:val="0"/>
              <w:caps w:val="0"/>
              <w:spacing w:val="1"/>
              <w:szCs w:val="19"/>
              <w:shd w:val="clear" w:fill="202124"/>
              <w:lang w:val="en-US" w:eastAsia="zh-CN"/>
            </w:rPr>
            <w:t xml:space="preserve">  view</w:t>
          </w:r>
          <w:r>
            <w:tab/>
          </w:r>
          <w:r>
            <w:fldChar w:fldCharType="begin"/>
          </w:r>
          <w:r>
            <w:instrText xml:space="preserve"> PAGEREF _Toc21146 \h </w:instrText>
          </w:r>
          <w:r>
            <w:fldChar w:fldCharType="separate"/>
          </w:r>
          <w:r>
            <w:t>4</w:t>
          </w:r>
          <w:r>
            <w:fldChar w:fldCharType="end"/>
          </w:r>
          <w:r>
            <w:rPr>
              <w:rFonts w:hint="default" w:ascii="Arial" w:hAnsi="Arial" w:eastAsia="Arial" w:cs="Arial"/>
              <w:i w:val="0"/>
              <w:iCs w:val="0"/>
              <w:caps w:val="0"/>
              <w:color w:val="E8EAED"/>
              <w:spacing w:val="1"/>
              <w:szCs w:val="19"/>
              <w:shd w:val="clear" w:fill="202124"/>
              <w:lang w:val="en-US" w:eastAsia="zh-CN"/>
            </w:rPr>
            <w:fldChar w:fldCharType="end"/>
          </w:r>
        </w:p>
        <w:p>
          <w:pPr>
            <w:pStyle w:val="11"/>
            <w:tabs>
              <w:tab w:val="right" w:leader="dot" w:pos="8306"/>
            </w:tabs>
          </w:pPr>
          <w:r>
            <w:rPr>
              <w:rFonts w:hint="default" w:ascii="Arial" w:hAnsi="Arial" w:eastAsia="Arial" w:cs="Arial"/>
              <w:i w:val="0"/>
              <w:iCs w:val="0"/>
              <w:caps w:val="0"/>
              <w:color w:val="E8EAED"/>
              <w:spacing w:val="1"/>
              <w:szCs w:val="19"/>
              <w:shd w:val="clear" w:fill="202124"/>
              <w:lang w:val="en-US" w:eastAsia="zh-CN"/>
            </w:rPr>
            <w:fldChar w:fldCharType="begin"/>
          </w:r>
          <w:r>
            <w:rPr>
              <w:rFonts w:hint="default" w:ascii="Arial" w:hAnsi="Arial" w:eastAsia="Arial" w:cs="Arial"/>
              <w:i w:val="0"/>
              <w:iCs w:val="0"/>
              <w:caps w:val="0"/>
              <w:spacing w:val="1"/>
              <w:szCs w:val="19"/>
              <w:shd w:val="clear" w:fill="202124"/>
              <w:lang w:val="en-US" w:eastAsia="zh-CN"/>
            </w:rPr>
            <w:instrText xml:space="preserve"> HYPERLINK \l _Toc6378 </w:instrText>
          </w:r>
          <w:r>
            <w:rPr>
              <w:rFonts w:hint="default" w:ascii="Arial" w:hAnsi="Arial" w:eastAsia="Arial" w:cs="Arial"/>
              <w:i w:val="0"/>
              <w:iCs w:val="0"/>
              <w:caps w:val="0"/>
              <w:spacing w:val="1"/>
              <w:szCs w:val="19"/>
              <w:shd w:val="clear" w:fill="202124"/>
              <w:lang w:val="en-US" w:eastAsia="zh-CN"/>
            </w:rPr>
            <w:fldChar w:fldCharType="separate"/>
          </w:r>
          <w:r>
            <w:rPr>
              <w:rFonts w:hint="default"/>
            </w:rPr>
            <w:t>1.10. 十、Chain Of Responsibility(职责链)</w:t>
          </w:r>
          <w:r>
            <w:rPr>
              <w:rFonts w:hint="eastAsia"/>
              <w:lang w:val="en-US" w:eastAsia="zh-CN"/>
            </w:rPr>
            <w:t xml:space="preserve">   triger链</w:t>
          </w:r>
          <w:r>
            <w:tab/>
          </w:r>
          <w:r>
            <w:fldChar w:fldCharType="begin"/>
          </w:r>
          <w:r>
            <w:instrText xml:space="preserve"> PAGEREF _Toc6378 \h </w:instrText>
          </w:r>
          <w:r>
            <w:fldChar w:fldCharType="separate"/>
          </w:r>
          <w:r>
            <w:t>5</w:t>
          </w:r>
          <w:r>
            <w:fldChar w:fldCharType="end"/>
          </w:r>
          <w:r>
            <w:rPr>
              <w:rFonts w:hint="default" w:ascii="Arial" w:hAnsi="Arial" w:eastAsia="Arial" w:cs="Arial"/>
              <w:i w:val="0"/>
              <w:iCs w:val="0"/>
              <w:caps w:val="0"/>
              <w:color w:val="E8EAED"/>
              <w:spacing w:val="1"/>
              <w:szCs w:val="19"/>
              <w:shd w:val="clear" w:fill="202124"/>
              <w:lang w:val="en-US" w:eastAsia="zh-CN"/>
            </w:rPr>
            <w:fldChar w:fldCharType="end"/>
          </w:r>
        </w:p>
        <w:p>
          <w:pPr>
            <w:pStyle w:val="11"/>
            <w:tabs>
              <w:tab w:val="right" w:leader="dot" w:pos="8306"/>
            </w:tabs>
          </w:pPr>
          <w:r>
            <w:rPr>
              <w:rFonts w:hint="default" w:ascii="Arial" w:hAnsi="Arial" w:eastAsia="Arial" w:cs="Arial"/>
              <w:i w:val="0"/>
              <w:iCs w:val="0"/>
              <w:caps w:val="0"/>
              <w:color w:val="E8EAED"/>
              <w:spacing w:val="1"/>
              <w:szCs w:val="19"/>
              <w:shd w:val="clear" w:fill="202124"/>
              <w:lang w:val="en-US" w:eastAsia="zh-CN"/>
            </w:rPr>
            <w:fldChar w:fldCharType="begin"/>
          </w:r>
          <w:r>
            <w:rPr>
              <w:rFonts w:hint="default" w:ascii="Arial" w:hAnsi="Arial" w:eastAsia="Arial" w:cs="Arial"/>
              <w:i w:val="0"/>
              <w:iCs w:val="0"/>
              <w:caps w:val="0"/>
              <w:spacing w:val="1"/>
              <w:szCs w:val="19"/>
              <w:shd w:val="clear" w:fill="202124"/>
              <w:lang w:val="en-US" w:eastAsia="zh-CN"/>
            </w:rPr>
            <w:instrText xml:space="preserve"> HYPERLINK \l _Toc6453 </w:instrText>
          </w:r>
          <w:r>
            <w:rPr>
              <w:rFonts w:hint="default" w:ascii="Arial" w:hAnsi="Arial" w:eastAsia="Arial" w:cs="Arial"/>
              <w:i w:val="0"/>
              <w:iCs w:val="0"/>
              <w:caps w:val="0"/>
              <w:spacing w:val="1"/>
              <w:szCs w:val="19"/>
              <w:shd w:val="clear" w:fill="202124"/>
              <w:lang w:val="en-US" w:eastAsia="zh-CN"/>
            </w:rPr>
            <w:fldChar w:fldCharType="separate"/>
          </w:r>
          <w:r>
            <w:rPr>
              <w:rFonts w:hint="default"/>
            </w:rPr>
            <w:t>1.11. 十一、COMMAND(命令)</w:t>
          </w:r>
          <w:r>
            <w:tab/>
          </w:r>
          <w:r>
            <w:fldChar w:fldCharType="begin"/>
          </w:r>
          <w:r>
            <w:instrText xml:space="preserve"> PAGEREF _Toc6453 \h </w:instrText>
          </w:r>
          <w:r>
            <w:fldChar w:fldCharType="separate"/>
          </w:r>
          <w:r>
            <w:t>5</w:t>
          </w:r>
          <w:r>
            <w:fldChar w:fldCharType="end"/>
          </w:r>
          <w:r>
            <w:rPr>
              <w:rFonts w:hint="default" w:ascii="Arial" w:hAnsi="Arial" w:eastAsia="Arial" w:cs="Arial"/>
              <w:i w:val="0"/>
              <w:iCs w:val="0"/>
              <w:caps w:val="0"/>
              <w:color w:val="E8EAED"/>
              <w:spacing w:val="1"/>
              <w:szCs w:val="19"/>
              <w:shd w:val="clear" w:fill="202124"/>
              <w:lang w:val="en-US" w:eastAsia="zh-CN"/>
            </w:rPr>
            <w:fldChar w:fldCharType="end"/>
          </w:r>
        </w:p>
        <w:p>
          <w:pPr>
            <w:rPr>
              <w:rFonts w:hint="default" w:ascii="Arial" w:hAnsi="Arial" w:eastAsia="Arial" w:cs="Arial"/>
              <w:i w:val="0"/>
              <w:iCs w:val="0"/>
              <w:caps w:val="0"/>
              <w:color w:val="E8EAED"/>
              <w:spacing w:val="1"/>
              <w:sz w:val="19"/>
              <w:szCs w:val="19"/>
              <w:shd w:val="clear" w:fill="202124"/>
              <w:lang w:val="en-US" w:eastAsia="zh-CN"/>
            </w:rPr>
          </w:pPr>
          <w:r>
            <w:rPr>
              <w:rFonts w:hint="default" w:ascii="Arial" w:hAnsi="Arial" w:eastAsia="Arial" w:cs="Arial"/>
              <w:i w:val="0"/>
              <w:iCs w:val="0"/>
              <w:caps w:val="0"/>
              <w:color w:val="E8EAED"/>
              <w:spacing w:val="1"/>
              <w:szCs w:val="19"/>
              <w:shd w:val="clear" w:fill="202124"/>
              <w:lang w:val="en-US" w:eastAsia="zh-CN"/>
            </w:rPr>
            <w:fldChar w:fldCharType="end"/>
          </w:r>
        </w:p>
      </w:sdtContent>
    </w:sdt>
    <w:p/>
    <w:p>
      <w:pPr>
        <w:rPr>
          <w:rFonts w:hint="default" w:ascii="Arial" w:hAnsi="Arial" w:eastAsia="Arial" w:cs="Arial"/>
          <w:i w:val="0"/>
          <w:iCs w:val="0"/>
          <w:caps w:val="0"/>
          <w:color w:val="E8EAED"/>
          <w:spacing w:val="1"/>
          <w:sz w:val="19"/>
          <w:szCs w:val="19"/>
          <w:shd w:val="clear" w:fill="202124"/>
        </w:rPr>
      </w:pPr>
      <w:r>
        <w:rPr>
          <w:rFonts w:hint="eastAsia" w:ascii="Arial" w:hAnsi="Arial" w:eastAsia="宋体" w:cs="Arial"/>
          <w:i w:val="0"/>
          <w:iCs w:val="0"/>
          <w:caps w:val="0"/>
          <w:color w:val="E8EAED"/>
          <w:spacing w:val="1"/>
          <w:sz w:val="19"/>
          <w:szCs w:val="19"/>
          <w:shd w:val="clear" w:fill="202124"/>
          <w:lang w:val="en-US" w:eastAsia="zh-CN"/>
        </w:rPr>
        <w:t xml:space="preserve"> </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带你深入了解"T-SQL"的十一种设计模式</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p>
    <w:p>
      <w:pPr>
        <w:pStyle w:val="3"/>
        <w:bidi w:val="0"/>
        <w:rPr>
          <w:rFonts w:hint="default" w:ascii="Arial" w:hAnsi="Arial" w:eastAsia="Arial" w:cs="Arial"/>
          <w:i w:val="0"/>
          <w:iCs w:val="0"/>
          <w:caps w:val="0"/>
          <w:color w:val="E8EAED"/>
          <w:spacing w:val="1"/>
          <w:sz w:val="19"/>
          <w:szCs w:val="19"/>
          <w:shd w:val="clear" w:fill="202124"/>
        </w:rPr>
      </w:pPr>
      <w:bookmarkStart w:id="0" w:name="_Toc10343"/>
      <w:r>
        <w:rPr>
          <w:rFonts w:hint="default" w:ascii="Arial" w:hAnsi="Arial" w:eastAsia="Arial" w:cs="Arial"/>
          <w:i w:val="0"/>
          <w:iCs w:val="0"/>
          <w:caps w:val="0"/>
          <w:color w:val="E8EAED"/>
          <w:spacing w:val="1"/>
          <w:sz w:val="19"/>
          <w:szCs w:val="19"/>
          <w:shd w:val="clear" w:fill="202124"/>
        </w:rPr>
        <w:t>ITERATOR(迭代)</w:t>
      </w:r>
      <w:r>
        <w:rPr>
          <w:rFonts w:hint="eastAsia" w:ascii="Arial" w:hAnsi="Arial" w:eastAsia="宋体" w:cs="Arial"/>
          <w:i w:val="0"/>
          <w:iCs w:val="0"/>
          <w:caps w:val="0"/>
          <w:color w:val="E8EAED"/>
          <w:spacing w:val="1"/>
          <w:sz w:val="19"/>
          <w:szCs w:val="19"/>
          <w:shd w:val="clear" w:fill="202124"/>
          <w:lang w:val="en-US" w:eastAsia="zh-CN"/>
        </w:rPr>
        <w:t xml:space="preserve">  </w:t>
      </w:r>
      <w:r>
        <w:rPr>
          <w:rFonts w:hint="default" w:ascii="Arial" w:hAnsi="Arial" w:eastAsia="Arial" w:cs="Arial"/>
          <w:i w:val="0"/>
          <w:iCs w:val="0"/>
          <w:caps w:val="0"/>
          <w:color w:val="E8EAED"/>
          <w:spacing w:val="1"/>
          <w:sz w:val="19"/>
          <w:szCs w:val="19"/>
          <w:shd w:val="clear" w:fill="202124"/>
        </w:rPr>
        <w:t>游标。</w:t>
      </w:r>
      <w:bookmarkEnd w:id="0"/>
    </w:p>
    <w:p>
      <w:pPr>
        <w:numPr>
          <w:ilvl w:val="0"/>
          <w:numId w:val="2"/>
        </w:numPr>
        <w:bidi w:val="0"/>
      </w:pP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这种模式提供一种在相似对象列表中遍历对象的标准化方法。在SQL Server数据库中的同义词是游标。</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p>
    <w:p>
      <w:pPr>
        <w:pStyle w:val="3"/>
        <w:bidi w:val="0"/>
      </w:pPr>
      <w:bookmarkStart w:id="1" w:name="_Toc10473"/>
      <w:r>
        <w:rPr>
          <w:rFonts w:hint="default" w:ascii="Arial" w:hAnsi="Arial" w:eastAsia="Arial" w:cs="Arial"/>
          <w:i w:val="0"/>
          <w:iCs w:val="0"/>
          <w:caps w:val="0"/>
          <w:color w:val="E8EAED"/>
          <w:spacing w:val="1"/>
          <w:sz w:val="19"/>
          <w:szCs w:val="19"/>
          <w:shd w:val="clear" w:fill="202124"/>
        </w:rPr>
        <w:t>二、INTERSECTOR(交集)</w:t>
      </w:r>
      <w:r>
        <w:rPr>
          <w:rFonts w:hint="eastAsia" w:ascii="Arial" w:hAnsi="Arial" w:eastAsia="宋体" w:cs="Arial"/>
          <w:i w:val="0"/>
          <w:iCs w:val="0"/>
          <w:caps w:val="0"/>
          <w:color w:val="E8EAED"/>
          <w:spacing w:val="1"/>
          <w:sz w:val="19"/>
          <w:szCs w:val="19"/>
          <w:shd w:val="clear" w:fill="202124"/>
          <w:lang w:val="en-US" w:eastAsia="zh-CN"/>
        </w:rPr>
        <w:t xml:space="preserve">   join</w:t>
      </w:r>
      <w:bookmarkEnd w:id="1"/>
    </w:p>
    <w:p>
      <w:pPr>
        <w:numPr>
          <w:ilvl w:val="0"/>
          <w:numId w:val="2"/>
        </w:numPr>
        <w:bidi w:val="0"/>
      </w:pP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这种模式是表示集合交集的一种模板。</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1、推荐方法：</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SELECT c.companyname,o.orderid</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FROM customer c INNER JOIN orders o ON c.customerid = o.customerid</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p>
    <w:p>
      <w:pPr>
        <w:pStyle w:val="3"/>
        <w:bidi w:val="0"/>
      </w:pPr>
      <w:bookmarkStart w:id="2" w:name="_Toc3708"/>
      <w:r>
        <w:rPr>
          <w:rFonts w:hint="default" w:ascii="Arial" w:hAnsi="Arial" w:eastAsia="Arial" w:cs="Arial"/>
          <w:i w:val="0"/>
          <w:iCs w:val="0"/>
          <w:caps w:val="0"/>
          <w:color w:val="E8EAED"/>
          <w:spacing w:val="1"/>
          <w:sz w:val="19"/>
          <w:szCs w:val="19"/>
          <w:shd w:val="clear" w:fill="202124"/>
        </w:rPr>
        <w:t>三、QUALIFIER(限定)</w:t>
      </w:r>
      <w:r>
        <w:rPr>
          <w:rFonts w:hint="eastAsia" w:ascii="Arial" w:hAnsi="Arial" w:eastAsia="宋体" w:cs="Arial"/>
          <w:i w:val="0"/>
          <w:iCs w:val="0"/>
          <w:caps w:val="0"/>
          <w:color w:val="E8EAED"/>
          <w:spacing w:val="1"/>
          <w:sz w:val="19"/>
          <w:szCs w:val="19"/>
          <w:shd w:val="clear" w:fill="202124"/>
          <w:lang w:val="en-US" w:eastAsia="zh-CN"/>
        </w:rPr>
        <w:t xml:space="preserve"> where</w:t>
      </w:r>
      <w:bookmarkEnd w:id="2"/>
    </w:p>
    <w:p>
      <w:pPr>
        <w:numPr>
          <w:ilvl w:val="0"/>
          <w:numId w:val="2"/>
        </w:numPr>
        <w:bidi w:val="0"/>
      </w:pP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限定数据等价于筛选查询所返回的行数。</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1、常用法：WHERE子句限定</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SELECT city,count(*) AS NumberCity</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p>
    <w:p>
      <w:pPr>
        <w:pStyle w:val="3"/>
        <w:bidi w:val="0"/>
      </w:pPr>
      <w:bookmarkStart w:id="3" w:name="_Toc4200"/>
      <w:r>
        <w:rPr>
          <w:rFonts w:hint="default" w:ascii="Arial" w:hAnsi="Arial" w:eastAsia="Arial" w:cs="Arial"/>
          <w:i w:val="0"/>
          <w:iCs w:val="0"/>
          <w:caps w:val="0"/>
          <w:color w:val="E8EAED"/>
          <w:spacing w:val="1"/>
          <w:sz w:val="19"/>
          <w:szCs w:val="19"/>
          <w:shd w:val="clear" w:fill="202124"/>
        </w:rPr>
        <w:t>四、EXECTOR(运行)</w:t>
      </w:r>
      <w:r>
        <w:rPr>
          <w:rFonts w:hint="eastAsia" w:ascii="Arial" w:hAnsi="Arial" w:eastAsia="宋体" w:cs="Arial"/>
          <w:i w:val="0"/>
          <w:iCs w:val="0"/>
          <w:caps w:val="0"/>
          <w:color w:val="E8EAED"/>
          <w:spacing w:val="1"/>
          <w:sz w:val="19"/>
          <w:szCs w:val="19"/>
          <w:shd w:val="clear" w:fill="202124"/>
          <w:lang w:val="en-US" w:eastAsia="zh-CN"/>
        </w:rPr>
        <w:t xml:space="preserve">   动态sql</w:t>
      </w:r>
      <w:bookmarkEnd w:id="3"/>
    </w:p>
    <w:p>
      <w:pPr>
        <w:numPr>
          <w:ilvl w:val="0"/>
          <w:numId w:val="2"/>
        </w:numPr>
        <w:bidi w:val="0"/>
      </w:pP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提供创建并执行动态T-SQL字符串的模板</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p>
    <w:p>
      <w:pPr>
        <w:pStyle w:val="3"/>
        <w:bidi w:val="0"/>
      </w:pPr>
      <w:bookmarkStart w:id="4" w:name="_Toc31464"/>
      <w:r>
        <w:rPr>
          <w:rFonts w:hint="default"/>
        </w:rPr>
        <w:t>五、Conveyor(传送)</w:t>
      </w:r>
      <w:bookmarkEnd w:id="4"/>
    </w:p>
    <w:p>
      <w:pPr>
        <w:numPr>
          <w:ilvl w:val="0"/>
          <w:numId w:val="2"/>
        </w:numPr>
        <w:bidi w:val="0"/>
      </w:pP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提供一种通过存储过程链传送信息的机制。与GoF的责任链模式(Chain of Responsibility)相类似。</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1、传送返回码</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注：上述代码使用了存储过程的结果代码从过程向过程传递原始返回码的方法，即A调用B，B又调用C，C运行时如出现了错误，则将错误代码-1传送给A。</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2、通过输出参数传送消息</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注：可以使用任何数据类型(包括游标)来返回任何想要的信息</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p>
    <w:p>
      <w:pPr>
        <w:pStyle w:val="3"/>
        <w:bidi w:val="0"/>
      </w:pPr>
      <w:bookmarkStart w:id="5" w:name="_Toc4622"/>
      <w:r>
        <w:rPr>
          <w:rFonts w:hint="default"/>
        </w:rPr>
        <w:t>六、Restorer(恢复)</w:t>
      </w:r>
      <w:bookmarkEnd w:id="5"/>
    </w:p>
    <w:p>
      <w:pPr>
        <w:numPr>
          <w:ilvl w:val="0"/>
          <w:numId w:val="2"/>
        </w:numPr>
        <w:bidi w:val="0"/>
      </w:pP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此模式提供一种在出错时清理资源的机制。为避免孤立一个事务，当事务活动时，适当地处理出错条件极其重要。</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1、出错时回滚事务</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注：此模式的关键部分是将错误码@@error缓存至变量@err中，如果不缓存@@error，下一执行成功的语句将重置@@error，缓存它后，如出现错误，将检查@errr的值并回滚该活动事务。</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2、出错时清除临时表</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CREATE PROC procR</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3、主动执行恢复模式</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注：通过@@TRANCOUNT&lt;&gt;0可知有活动事务，执行ROLLBACK回滚当前活动连接的所有事务。当SQL Server使用连接池时（对WEB服务器而言相当常见），</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在实际应用中编写此种逻辑就非常重要。由于一个虚连接可以留下一个打开的事务，该事务会影响使用同一物理连接的后续用户，因此，通过主动地</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执行Restorer模式，让代码知道如何保护自己免受“无赖”事务和其他意外残余的影响。</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p>
    <w:p>
      <w:pPr>
        <w:pStyle w:val="3"/>
        <w:bidi w:val="0"/>
      </w:pPr>
      <w:bookmarkStart w:id="6" w:name="_Toc4696"/>
      <w:r>
        <w:rPr>
          <w:rFonts w:hint="default"/>
        </w:rPr>
        <w:t>七、PROTOTYPE(原型)</w:t>
      </w:r>
      <w:r>
        <w:rPr>
          <w:rFonts w:hint="eastAsia"/>
          <w:lang w:val="en-US" w:eastAsia="zh-CN"/>
        </w:rPr>
        <w:t xml:space="preserve">   复制表结构等</w:t>
      </w:r>
      <w:bookmarkEnd w:id="6"/>
    </w:p>
    <w:p>
      <w:pPr>
        <w:numPr>
          <w:ilvl w:val="0"/>
          <w:numId w:val="2"/>
        </w:numPr>
        <w:bidi w:val="0"/>
      </w:pP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此模式的目标：使用一种原型实例指定要创建对象的类型，并且通过复制原型创建新的对象。</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1、最常见的实现方式是SELECT...INTO结构</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2、复制表结构(T-SQL惯例中也曾提过)</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SELECT *</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INTO newCustomers</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FROM Customers</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WHERE　1 = 2</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或</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SELECT　TOP 0 *</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INTO newCustomers</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FROM Customers</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注：通过错误的WHERE条件或不存在的行实现了复制表结构的功能</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3、复制表时指定新数据</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SELECT IDENTITY(int,1,1) AS CustNo,*</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INTO newCustomers</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FROM Customers</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注：还可指定新列、通过联接选取来自其他表或视图的列、约束或函数等许多的可能性。</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p>
    <w:p>
      <w:pPr>
        <w:pStyle w:val="3"/>
        <w:bidi w:val="0"/>
      </w:pPr>
      <w:bookmarkStart w:id="7" w:name="_Toc9014"/>
      <w:r>
        <w:rPr>
          <w:rFonts w:hint="default"/>
        </w:rPr>
        <w:t>八、Singleton(单例）</w:t>
      </w:r>
      <w:bookmarkEnd w:id="7"/>
    </w:p>
    <w:p>
      <w:pPr>
        <w:numPr>
          <w:ilvl w:val="0"/>
          <w:numId w:val="2"/>
        </w:numPr>
        <w:bidi w:val="0"/>
      </w:pP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此模式目标：确保在任何给定时间只存在一个类实例并且提供访问该实例的路径。</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严格说，在关系数据库中，对于面向对象类的等价物是表。类的一个实例就是表中的一行。因此，Singleton模式的最显而意见的实现就是确保表中只包含一行。</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注：由于触发器的原因，在任何时刻只允许在表中插入一行，如果表中已包含至少一行，在试图插入新的一行时将导致错误并回滚事务。</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实际应用：禁止一个应用的多个实例连接至服务器</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方法1：应用程序锁</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--锁定应用程序资源</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p>
    <w:p>
      <w:pPr>
        <w:pStyle w:val="3"/>
        <w:bidi w:val="0"/>
      </w:pPr>
      <w:bookmarkStart w:id="8" w:name="_Toc21146"/>
      <w:r>
        <w:rPr>
          <w:rFonts w:hint="default" w:ascii="Arial" w:hAnsi="Arial" w:eastAsia="Arial" w:cs="Arial"/>
          <w:i w:val="0"/>
          <w:iCs w:val="0"/>
          <w:caps w:val="0"/>
          <w:color w:val="E8EAED"/>
          <w:spacing w:val="1"/>
          <w:sz w:val="19"/>
          <w:szCs w:val="19"/>
          <w:shd w:val="clear" w:fill="202124"/>
        </w:rPr>
        <w:t>九、FACADE（外观）</w:t>
      </w:r>
      <w:r>
        <w:rPr>
          <w:rFonts w:hint="eastAsia" w:ascii="Arial" w:hAnsi="Arial" w:eastAsia="宋体" w:cs="Arial"/>
          <w:i w:val="0"/>
          <w:iCs w:val="0"/>
          <w:caps w:val="0"/>
          <w:color w:val="E8EAED"/>
          <w:spacing w:val="1"/>
          <w:sz w:val="19"/>
          <w:szCs w:val="19"/>
          <w:shd w:val="clear" w:fill="202124"/>
          <w:lang w:val="en-US" w:eastAsia="zh-CN"/>
        </w:rPr>
        <w:t xml:space="preserve">  view</w:t>
      </w:r>
      <w:bookmarkEnd w:id="8"/>
    </w:p>
    <w:p>
      <w:pPr>
        <w:numPr>
          <w:ilvl w:val="0"/>
          <w:numId w:val="2"/>
        </w:numPr>
        <w:bidi w:val="0"/>
      </w:pP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此模式目标：它给位于子系统的一个接口集合提供统一的接口。</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在T-SQL中与此模式类似的是包含INSTEAD OF触发器的视图(INSTEAD OF触发器接受对视图的更新，并将它们分配给适当的底层表)。</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p>
    <w:p>
      <w:pPr>
        <w:pStyle w:val="3"/>
        <w:bidi w:val="0"/>
      </w:pPr>
      <w:bookmarkStart w:id="9" w:name="_Toc6378"/>
      <w:r>
        <w:rPr>
          <w:rFonts w:hint="default"/>
        </w:rPr>
        <w:t>十、Chain Of Responsibility(职责链)</w:t>
      </w:r>
      <w:r>
        <w:rPr>
          <w:rFonts w:hint="eastAsia"/>
          <w:lang w:val="en-US" w:eastAsia="zh-CN"/>
        </w:rPr>
        <w:t xml:space="preserve">   triger链</w:t>
      </w:r>
      <w:bookmarkEnd w:id="9"/>
    </w:p>
    <w:p>
      <w:pPr>
        <w:numPr>
          <w:ilvl w:val="0"/>
          <w:numId w:val="2"/>
        </w:numPr>
        <w:bidi w:val="0"/>
      </w:pP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此模式目标：为避免通过多个对象提供机会处理请求，合并请求的发送者与接收者。为实现该模式，必须串联接收对象并沿此链传送请求，直到某个对象处理它。</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前面的Conveyor模式已接到责任链模式，这里再作深入讨论。在T－SQL中最接近此模式所描述行为的是嵌套触发器(触发器的执行导致其他触发器激活并实现串联行为的操作)。</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注：SP_CONFIGURE 'NESTED TRIGGER',0 可以禁止触发器嵌套,同时触发器最多嵌套32次。从功能角度考虑，在触发器未设定激活顺序情况下，插入请求从一个触发器传送给另一个。在任何情况下，如果其中的任一触发器拒绝插入并回滚事务，则整个操作都将被取消。</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p>
    <w:p>
      <w:pPr>
        <w:pStyle w:val="3"/>
        <w:bidi w:val="0"/>
      </w:pPr>
      <w:bookmarkStart w:id="10" w:name="_Toc6453"/>
      <w:r>
        <w:rPr>
          <w:rFonts w:hint="default"/>
        </w:rPr>
        <w:t>十一、COMMAND(命令)</w:t>
      </w:r>
      <w:bookmarkEnd w:id="10"/>
    </w:p>
    <w:p>
      <w:pPr>
        <w:numPr>
          <w:ilvl w:val="0"/>
          <w:numId w:val="2"/>
        </w:numPr>
        <w:bidi w:val="0"/>
      </w:pP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这种模式目标：将请求一个对象来封装，允许你参数化包含不同请求、队列或日志请求的客户端，并支持可撤消操作。在T－SQL中与此模式对应的是事务。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CA56F6"/>
    <w:multiLevelType w:val="multilevel"/>
    <w:tmpl w:val="BFCA56F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CAAB20E6"/>
    <w:multiLevelType w:val="singleLevel"/>
    <w:tmpl w:val="CAAB20E6"/>
    <w:lvl w:ilvl="0" w:tentative="0">
      <w:start w:val="1"/>
      <w:numFmt w:val="chineseCounting"/>
      <w:suff w:val="nothing"/>
      <w:lvlText w:val="%1、"/>
      <w:lvlJc w:val="left"/>
      <w:pPr>
        <w:ind w:left="97" w:leftChars="0" w:firstLine="0" w:firstLineChars="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524AA"/>
    <w:rsid w:val="00CB4236"/>
    <w:rsid w:val="0697640A"/>
    <w:rsid w:val="08BF71A4"/>
    <w:rsid w:val="08F22ACC"/>
    <w:rsid w:val="08F438DF"/>
    <w:rsid w:val="0EF119ED"/>
    <w:rsid w:val="14EE3898"/>
    <w:rsid w:val="159672F7"/>
    <w:rsid w:val="1B8F5440"/>
    <w:rsid w:val="1CC36999"/>
    <w:rsid w:val="24784B95"/>
    <w:rsid w:val="2DFE7BE8"/>
    <w:rsid w:val="3A2524AA"/>
    <w:rsid w:val="3B2702D0"/>
    <w:rsid w:val="3DD47CEA"/>
    <w:rsid w:val="3EBE66B1"/>
    <w:rsid w:val="3FD439EC"/>
    <w:rsid w:val="40DE36A8"/>
    <w:rsid w:val="432E183D"/>
    <w:rsid w:val="44CD63C5"/>
    <w:rsid w:val="457C4D05"/>
    <w:rsid w:val="45AA4391"/>
    <w:rsid w:val="482F34C4"/>
    <w:rsid w:val="505F0574"/>
    <w:rsid w:val="51812855"/>
    <w:rsid w:val="5E7815A2"/>
    <w:rsid w:val="5E9E3CB4"/>
    <w:rsid w:val="60B5666B"/>
    <w:rsid w:val="67984FF9"/>
    <w:rsid w:val="70474018"/>
    <w:rsid w:val="70A44183"/>
    <w:rsid w:val="765A38F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numPr>
        <w:ilvl w:val="0"/>
        <w:numId w:val="1"/>
      </w:numPr>
      <w:tabs>
        <w:tab w:val="left" w:pos="0"/>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bCs/>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ind w:left="720" w:hanging="720"/>
      <w:outlineLvl w:val="2"/>
    </w:pPr>
    <w:rPr>
      <w:rFonts w:eastAsia="黑体" w:asciiTheme="minorAscii" w:hAnsiTheme="minorAscii" w:cstheme="minorBidi"/>
      <w:b w:val="0"/>
      <w:kern w:val="2"/>
      <w:sz w:val="32"/>
      <w:szCs w:val="24"/>
      <w:lang w:bidi="ar-SA"/>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toc 2"/>
    <w:basedOn w:val="1"/>
    <w:next w:val="1"/>
    <w:uiPriority w:val="0"/>
    <w:pPr>
      <w:ind w:left="420" w:leftChars="200"/>
    </w:pPr>
  </w:style>
  <w:style w:type="character" w:styleId="14">
    <w:name w:val="Hyperlink"/>
    <w:basedOn w:val="13"/>
    <w:uiPriority w:val="0"/>
    <w:rPr>
      <w:color w:val="0000FF"/>
      <w:u w:val="single"/>
    </w:rPr>
  </w:style>
  <w:style w:type="character" w:customStyle="1" w:styleId="15">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2021-06-23T03:11:00Z</dcterms:created>
  <dc:creator>ATI</dc:creator>
  <cp:lastModifiedBy>ATI</cp:lastModifiedBy>
  <dcterms:modified xsi:type="dcterms:W3CDTF">2021-06-23T03:14:42Z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30A2263515C6417CA888DBD59C21C248</vt:lpwstr>
  </property>
</Properties>
</file>