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为什么oracle这类大型数据库比mysql的性能机制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分区机制差别</w:t>
          </w:r>
          <w:r>
            <w:tab/>
          </w:r>
          <w:r>
            <w:fldChar w:fldCharType="begin"/>
          </w:r>
          <w:r>
            <w:instrText xml:space="preserve"> PAGEREF _Toc4631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Join算法</w:t>
          </w:r>
          <w:r>
            <w:tab/>
          </w:r>
          <w:r>
            <w:fldChar w:fldCharType="begin"/>
          </w:r>
          <w:r>
            <w:instrText xml:space="preserve"> PAGEREF _Toc30594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Sql语句性能与trigger</w:t>
          </w:r>
          <w:r>
            <w:tab/>
          </w:r>
          <w:r>
            <w:fldChar w:fldCharType="begin"/>
          </w:r>
          <w:r>
            <w:instrText xml:space="preserve"> PAGEREF _Toc16784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Io机制</w:t>
          </w:r>
          <w:r>
            <w:tab/>
          </w:r>
          <w:r>
            <w:fldChar w:fldCharType="begin"/>
          </w:r>
          <w:r>
            <w:instrText xml:space="preserve"> PAGEREF _Toc5414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表与索引空间相互分离</w:t>
          </w:r>
          <w:r>
            <w:tab/>
          </w:r>
          <w:r>
            <w:fldChar w:fldCharType="begin"/>
          </w:r>
          <w:r>
            <w:instrText xml:space="preserve"> PAGEREF _Toc25367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堆表与索引组织表的的对比</w:t>
          </w:r>
          <w:r>
            <w:tab/>
          </w:r>
          <w:r>
            <w:fldChar w:fldCharType="begin"/>
          </w:r>
          <w:r>
            <w:instrText xml:space="preserve"> PAGEREF _Toc17752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Cache</w:t>
          </w:r>
          <w:r>
            <w:tab/>
          </w:r>
          <w:r>
            <w:fldChar w:fldCharType="begin"/>
          </w:r>
          <w:r>
            <w:instrText xml:space="preserve"> PAGEREF _Toc1993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物化视图oracle支持</w:t>
          </w:r>
          <w:r>
            <w:tab/>
          </w:r>
          <w:r>
            <w:fldChar w:fldCharType="begin"/>
          </w:r>
          <w:r>
            <w:instrText xml:space="preserve"> PAGEREF _Toc23695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Query cache</w:t>
          </w:r>
          <w:r>
            <w:tab/>
          </w:r>
          <w:r>
            <w:fldChar w:fldCharType="begin"/>
          </w:r>
          <w:r>
            <w:instrText xml:space="preserve"> PAGEREF _Toc17118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多核支持</w:t>
          </w:r>
          <w:r>
            <w:tab/>
          </w:r>
          <w:r>
            <w:fldChar w:fldCharType="begin"/>
          </w:r>
          <w:r>
            <w:instrText xml:space="preserve"> PAGEREF _Toc30519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4"/>
              <w:shd w:val="clear" w:fill="FFFFFF"/>
              <w:vertAlign w:val="baseline"/>
              <w:lang w:val="en-US" w:eastAsia="zh-CN"/>
            </w:rPr>
            <w:t>O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  <w:lang w:val="en-US" w:eastAsia="zh-CN"/>
            </w:rPr>
            <w:t>racle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进程模式与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  <w:lang w:val="en-US" w:eastAsia="zh-CN"/>
            </w:rPr>
            <w:t>mysql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线程模式的对比</w:t>
          </w:r>
          <w:r>
            <w:tab/>
          </w:r>
          <w:r>
            <w:fldChar w:fldCharType="begin"/>
          </w:r>
          <w:r>
            <w:instrText xml:space="preserve"> PAGEREF _Toc9421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多核支持oracle更好</w:t>
          </w:r>
          <w:r>
            <w:tab/>
          </w:r>
          <w:r>
            <w:fldChar w:fldCharType="begin"/>
          </w:r>
          <w:r>
            <w:instrText xml:space="preserve"> PAGEREF _Toc31450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多核并行查询一条sql oracle支持，mysql不支持</w:t>
          </w:r>
          <w:r>
            <w:tab/>
          </w:r>
          <w:r>
            <w:fldChar w:fldCharType="begin"/>
          </w:r>
          <w:r>
            <w:instrText xml:space="preserve"> PAGEREF _Toc24628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索引机制</w:t>
          </w:r>
          <w:r>
            <w:tab/>
          </w:r>
          <w:r>
            <w:fldChar w:fldCharType="begin"/>
          </w:r>
          <w:r>
            <w:instrText xml:space="preserve"> PAGEREF _Toc11736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Hash索引 mysql仅仅支持mem存储引擎加hash索引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</w:rPr>
            <w:t>降序索引</w:t>
          </w:r>
          <w:r>
            <w:rPr>
              <w:rFonts w:hint="eastAsia"/>
              <w:lang w:eastAsia="zh-CN"/>
            </w:rPr>
            <w:t>反向索引</w:t>
          </w:r>
          <w:r>
            <w:tab/>
          </w:r>
          <w:r>
            <w:fldChar w:fldCharType="begin"/>
          </w:r>
          <w:r>
            <w:instrText xml:space="preserve"> PAGEREF _Toc413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索引聚簇表</w:t>
          </w:r>
          <w:r>
            <w:tab/>
          </w:r>
          <w:r>
            <w:fldChar w:fldCharType="begin"/>
          </w:r>
          <w:r>
            <w:instrText xml:space="preserve"> PAGEREF _Toc1441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</w:rPr>
            <w:t>函数索引</w:t>
          </w:r>
          <w:r>
            <w:tab/>
          </w:r>
          <w:r>
            <w:fldChar w:fldCharType="begin"/>
          </w:r>
          <w:r>
            <w:instrText xml:space="preserve"> PAGEREF _Toc19374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同硬件情况与mysql性能对比</w:t>
          </w:r>
          <w:r>
            <w:tab/>
          </w:r>
          <w:r>
            <w:fldChar w:fldCharType="begin"/>
          </w:r>
          <w:r>
            <w:instrText xml:space="preserve"> PAGEREF _Toc14759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 xml:space="preserve">6.1.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  <w:bdr w:val="single" w:color="00A67C" w:sz="18" w:space="0"/>
              <w:shd w:val="clear" w:fill="FBFBFB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_Toc19470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 xml:space="preserve">6.2.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  <w:bdr w:val="single" w:color="00A67C" w:sz="18" w:space="0"/>
              <w:shd w:val="clear" w:fill="FBFBFB"/>
            </w:rPr>
            <w:t>补充</w:t>
          </w:r>
          <w:r>
            <w:tab/>
          </w:r>
          <w:r>
            <w:fldChar w:fldCharType="begin"/>
          </w:r>
          <w:r>
            <w:instrText xml:space="preserve"> PAGEREF _Toc27093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_Toc5055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4631"/>
      <w:r>
        <w:rPr>
          <w:rFonts w:hint="eastAsia"/>
          <w:lang w:val="en-US" w:eastAsia="zh-CN"/>
        </w:rPr>
        <w:t>分区机制差别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W w:w="8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6"/>
        <w:gridCol w:w="757"/>
        <w:gridCol w:w="569"/>
        <w:gridCol w:w="6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Full outer join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MySQL可以用RIGHTJOIN 和LEFT JOIN合并来做。Oracle 原生支持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递归查询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MySQL不支持递归查询。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Except(除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Intersect(交集)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并发查询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MySQLinfobright引擎支持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分区全局索引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合并各个不同的索引树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分区本地索引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每个区单独的索引树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594"/>
      <w:r>
        <w:rPr>
          <w:rFonts w:hint="eastAsia"/>
          <w:lang w:val="en-US" w:eastAsia="zh-CN"/>
        </w:rPr>
        <w:t>Join算法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ForceIndex/Use 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Oracle hints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 join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MySQL只有普通的嵌套循环算法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 join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784"/>
      <w:r>
        <w:rPr>
          <w:rFonts w:hint="eastAsia"/>
          <w:lang w:val="en-US" w:eastAsia="zh-CN"/>
        </w:rPr>
        <w:t>Sql语句性能与trigger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MySQL不支持DDL触发器。Oracle支持基于DDL的触发器。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MySQL不能在触发器里面取消对表的更改。Oracle可以在触发器里面取消对表的更改操作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MySQL不支持。Oracle支持基于基于语句的触发器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Oracle支持多个触发器合并。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414"/>
      <w:r>
        <w:rPr>
          <w:rFonts w:hint="eastAsia"/>
          <w:lang w:val="en-US" w:eastAsia="zh-CN"/>
        </w:rPr>
        <w:t>Io机制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367"/>
      <w:r>
        <w:rPr>
          <w:rFonts w:hint="eastAsia"/>
          <w:lang w:val="en-US" w:eastAsia="zh-CN"/>
        </w:rPr>
        <w:t>表与索引空间相互分离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MySQL只有针对表的表空间，没有针对数据库的表空间。Oracle 有单独的数据库空间。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MySQL的数据以及索引都是放在单独的文件里面。Oracle 有针对专门针对索引的空间。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临时表空间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MySQL5.7 支持临时表空间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bookmarkStart w:id="5" w:name="_Toc22320"/>
      <w:bookmarkStart w:id="6" w:name="_Toc17752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堆表与索引组织表的的对比</w:t>
      </w:r>
      <w:bookmarkEnd w:id="5"/>
      <w:bookmarkEnd w:id="6"/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Oracle支持堆表，也支持索引组织表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PostgreSQL只支持堆表，不支持索引组织表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Innodb只支持索引组织表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93"/>
      <w:r>
        <w:rPr>
          <w:rFonts w:hint="eastAsia"/>
          <w:lang w:val="en-US" w:eastAsia="zh-CN"/>
        </w:rPr>
        <w:t>Cache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695"/>
      <w:r>
        <w:rPr>
          <w:rFonts w:hint="eastAsia"/>
          <w:lang w:val="en-US" w:eastAsia="zh-CN"/>
        </w:rPr>
        <w:t>物化视图oracle支持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118"/>
      <w:r>
        <w:rPr>
          <w:rFonts w:hint="eastAsia"/>
          <w:lang w:val="en-US" w:eastAsia="zh-CN"/>
        </w:rPr>
        <w:t>Query cache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519"/>
      <w:r>
        <w:rPr>
          <w:rFonts w:hint="eastAsia"/>
          <w:lang w:val="en-US" w:eastAsia="zh-CN"/>
        </w:rPr>
        <w:t>多核支持</w:t>
      </w:r>
      <w:bookmarkEnd w:id="10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11" w:name="_Toc20536"/>
      <w:bookmarkStart w:id="12" w:name="_Toc9421"/>
      <w:r>
        <w:rPr>
          <w:rStyle w:val="16"/>
          <w:rFonts w:hint="eastAsia" w:ascii="微软雅黑" w:hAnsi="微软雅黑" w:eastAsia="微软雅黑" w:cs="微软雅黑"/>
          <w:b/>
          <w:i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>O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>racle</w:t>
      </w:r>
      <w:r>
        <w:rPr>
          <w:rStyle w:val="16"/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进程模式与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>mysql</w:t>
      </w:r>
      <w:r>
        <w:rPr>
          <w:rStyle w:val="16"/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线程模式的对比</w:t>
      </w:r>
      <w:bookmarkEnd w:id="11"/>
      <w:bookmarkEnd w:id="12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PostgreSQL和oracle是进程模式，MySQL是线程模式。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进程模式对多CPU利用率比较高。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进程模式共享数据需要用到共享内存，而线程模式数据本身就是在进程空间内都是共享的，不同线程访问只需要控制好线程之间的同步。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线程模式对资源消耗比较少。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所以MySQL能支持远比oracle多的更多的连接。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450"/>
      <w:r>
        <w:rPr>
          <w:rFonts w:hint="eastAsia"/>
          <w:lang w:val="en-US" w:eastAsia="zh-CN"/>
        </w:rPr>
        <w:t>多核支持oracle更好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4628"/>
      <w:r>
        <w:rPr>
          <w:rFonts w:hint="eastAsia"/>
          <w:lang w:val="en-US" w:eastAsia="zh-CN"/>
        </w:rPr>
        <w:t>多核并行查询一条sql oracle支持，mysql不支持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1736"/>
      <w:r>
        <w:rPr>
          <w:rFonts w:hint="eastAsia"/>
          <w:lang w:val="en-US" w:eastAsia="zh-CN"/>
        </w:rPr>
        <w:t>索引机制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486"/>
      <w:r>
        <w:rPr>
          <w:rFonts w:hint="eastAsia"/>
          <w:lang w:val="en-US" w:eastAsia="zh-CN"/>
        </w:rPr>
        <w:t>Hash索引 mysql仅仅支持mem存储引擎加hash索引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大数据量下bree要查询三四层，三四次io。。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Hash只需要一次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7" w:name="_Toc1904"/>
      <w:bookmarkStart w:id="18" w:name="_Toc413"/>
      <w:r>
        <w:rPr>
          <w:rFonts w:hint="eastAsia"/>
        </w:rPr>
        <w:t>降序索引</w:t>
      </w:r>
      <w:r>
        <w:rPr>
          <w:rFonts w:hint="eastAsia"/>
          <w:lang w:eastAsia="zh-CN"/>
        </w:rPr>
        <w:t>反向索引</w:t>
      </w:r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441"/>
      <w:r>
        <w:rPr>
          <w:rFonts w:hint="eastAsia"/>
          <w:lang w:val="en-US" w:eastAsia="zh-CN"/>
        </w:rPr>
        <w:t>索引聚簇表</w:t>
      </w:r>
      <w:bookmarkEnd w:id="19"/>
    </w:p>
    <w:p>
      <w:pPr>
        <w:rPr>
          <w:rFonts w:hint="default"/>
          <w:lang w:val="en-US" w:eastAsia="zh-CN"/>
        </w:rPr>
      </w:pPr>
    </w:p>
    <w:tbl>
      <w:tblPr>
        <w:tblW w:w="9571" w:type="dxa"/>
        <w:tblInd w:w="96" w:type="dxa"/>
        <w:tblBorders>
          <w:top w:val="none" w:color="DDDDDD" w:sz="0" w:space="0"/>
          <w:left w:val="none" w:color="DDDDDD" w:sz="0" w:space="0"/>
          <w:bottom w:val="none" w:color="DDDDDD" w:sz="0" w:space="0"/>
          <w:right w:val="none" w:color="DDDDDD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2"/>
        <w:gridCol w:w="1419"/>
        <w:gridCol w:w="1138"/>
        <w:gridCol w:w="5032"/>
      </w:tblGrid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ind w:left="96" w:right="96" w:firstLine="0"/>
              <w:jc w:val="both"/>
              <w:textAlignment w:val="center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索引聚簇表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ind w:left="96" w:right="96" w:firstLine="0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ind w:left="96" w:right="96" w:firstLine="0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ind w:left="96" w:right="96" w:firstLine="0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Oracle可以把不同的表不同列聚簇。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9374"/>
      <w:r>
        <w:rPr>
          <w:rFonts w:hint="eastAsia"/>
        </w:rPr>
        <w:t>函数索引</w:t>
      </w:r>
      <w:bookmarkEnd w:id="20"/>
    </w:p>
    <w:tbl>
      <w:tblPr>
        <w:tblW w:w="97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4"/>
        <w:gridCol w:w="1461"/>
        <w:gridCol w:w="1097"/>
        <w:gridCol w:w="5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函数索引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MySQL5.7 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条件索引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Where条件过滤的索引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位图索引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反向索引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both"/>
              <w:textAlignment w:val="center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Segoe UI Emoji" w:cs="Arial"/>
                <w:i w:val="0"/>
                <w:iCs w:val="0"/>
                <w:caps w:val="0"/>
                <w:color w:val="4C4C4C"/>
                <w:spacing w:val="24"/>
                <w:kern w:val="0"/>
                <w:sz w:val="14"/>
                <w:szCs w:val="14"/>
                <w:bdr w:val="none" w:color="auto" w:sz="0" w:space="0"/>
                <w:shd w:val="clear" w:fill="FFFFFF"/>
                <w:lang w:val="en-US" w:eastAsia="zh-CN" w:bidi="ar"/>
              </w:rPr>
              <w:t>MySQL5.7可以用虚拟列来实现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4759"/>
      <w:r>
        <w:rPr>
          <w:rFonts w:hint="eastAsia"/>
          <w:lang w:val="en-US" w:eastAsia="zh-CN"/>
        </w:rPr>
        <w:t>同硬件情况与mysql性能对比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216" w:lineRule="atLeast"/>
        <w:ind w:left="-360" w:right="-360" w:firstLine="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2" w:name="_Toc1947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bdr w:val="single" w:color="00A67C" w:sz="18" w:space="0"/>
          <w:shd w:val="clear" w:fill="FBFBFB"/>
        </w:rPr>
        <w:t>结论</w:t>
      </w:r>
      <w:bookmarkEnd w:id="22"/>
    </w:p>
    <w:tbl>
      <w:tblPr>
        <w:tblW w:w="95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0"/>
        <w:gridCol w:w="1890"/>
        <w:gridCol w:w="1249"/>
        <w:gridCol w:w="2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</w:trPr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场景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插入速度(条/s)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数据容量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1000万总耗时（分）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Oracle+固态硬盘+未做优化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8.3G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Oracle+机械硬盘+未做优化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8.3G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Mysql+机械硬盘+Commit=0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3900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7.1G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Mysql+机械硬盘+Commit=1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7.1G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47.6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PostgreSQL+机械硬盘+未做优化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10300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7.5G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108" w:type="dxa"/>
              <w:bottom w:w="24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16.3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0" w:afterAutospacing="0" w:line="216" w:lineRule="atLeast"/>
        <w:ind w:left="-360" w:right="-36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3" w:name="_Toc2709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bdr w:val="single" w:color="00A67C" w:sz="18" w:space="0"/>
          <w:shd w:val="clear" w:fill="FBFBFB"/>
        </w:rPr>
        <w:t>补充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对Mysql的doublewrite关闭后进行了性能测试，并没有对数据有多大影响；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5055"/>
      <w:r>
        <w:rPr>
          <w:rFonts w:hint="eastAsia"/>
          <w:lang w:val="en-US" w:eastAsia="zh-CN"/>
        </w:rPr>
        <w:t>Ref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数据库对比较 oracle  mysql pgsql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数据库对比 | MySQL vs Oracle - 墨天轮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8C4DF"/>
    <w:multiLevelType w:val="multilevel"/>
    <w:tmpl w:val="2918C4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250BD"/>
    <w:rsid w:val="00CB4236"/>
    <w:rsid w:val="00F15046"/>
    <w:rsid w:val="01080F68"/>
    <w:rsid w:val="02941133"/>
    <w:rsid w:val="0697640A"/>
    <w:rsid w:val="08BF71A4"/>
    <w:rsid w:val="08F22ACC"/>
    <w:rsid w:val="08F438DF"/>
    <w:rsid w:val="0D5E27B4"/>
    <w:rsid w:val="0EF119ED"/>
    <w:rsid w:val="10AA15BF"/>
    <w:rsid w:val="123513A0"/>
    <w:rsid w:val="133E7F3C"/>
    <w:rsid w:val="13661250"/>
    <w:rsid w:val="1427490A"/>
    <w:rsid w:val="14EE3898"/>
    <w:rsid w:val="159672F7"/>
    <w:rsid w:val="171A4E0E"/>
    <w:rsid w:val="1AA24496"/>
    <w:rsid w:val="1B8F5440"/>
    <w:rsid w:val="1CC36999"/>
    <w:rsid w:val="2331281B"/>
    <w:rsid w:val="24784B95"/>
    <w:rsid w:val="24BA39FC"/>
    <w:rsid w:val="25BE4736"/>
    <w:rsid w:val="2CD671C0"/>
    <w:rsid w:val="2CF922FF"/>
    <w:rsid w:val="2F9042BF"/>
    <w:rsid w:val="30A45CAB"/>
    <w:rsid w:val="30E255E6"/>
    <w:rsid w:val="35AA2A99"/>
    <w:rsid w:val="380611A6"/>
    <w:rsid w:val="3A196907"/>
    <w:rsid w:val="3A3E5614"/>
    <w:rsid w:val="3B341215"/>
    <w:rsid w:val="3D8071B5"/>
    <w:rsid w:val="3DD47CEA"/>
    <w:rsid w:val="3FD439EC"/>
    <w:rsid w:val="41156F64"/>
    <w:rsid w:val="432E183D"/>
    <w:rsid w:val="43660B99"/>
    <w:rsid w:val="44CD63C5"/>
    <w:rsid w:val="457C4D05"/>
    <w:rsid w:val="45AA4391"/>
    <w:rsid w:val="4756205B"/>
    <w:rsid w:val="48C462C9"/>
    <w:rsid w:val="49D848B7"/>
    <w:rsid w:val="4A0B1A36"/>
    <w:rsid w:val="4DF93914"/>
    <w:rsid w:val="505F0574"/>
    <w:rsid w:val="515572AC"/>
    <w:rsid w:val="551F60DD"/>
    <w:rsid w:val="584C25D9"/>
    <w:rsid w:val="5E7815A2"/>
    <w:rsid w:val="5E9E3CB4"/>
    <w:rsid w:val="61E513DC"/>
    <w:rsid w:val="648A4477"/>
    <w:rsid w:val="652F2D67"/>
    <w:rsid w:val="70474018"/>
    <w:rsid w:val="70797CD6"/>
    <w:rsid w:val="70A44183"/>
    <w:rsid w:val="749250BD"/>
    <w:rsid w:val="765A38F8"/>
    <w:rsid w:val="768B1BC1"/>
    <w:rsid w:val="76AF2F23"/>
    <w:rsid w:val="77F377D2"/>
    <w:rsid w:val="7AE854C3"/>
    <w:rsid w:val="7CA45285"/>
    <w:rsid w:val="7E2747B2"/>
    <w:rsid w:val="7FE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2021-05-30T15:01:00Z</dcterms:created>
  <dc:creator>ATI老哇的爪子007</dc:creator>
  <cp:lastModifiedBy>ATI老哇的爪子007</cp:lastModifiedBy>
  <dcterms:modified xsi:type="dcterms:W3CDTF">2021-05-30T16:12:03Z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3CCDAA97FD4C44A3AB35AACB6CBACE77</vt:lpwstr>
  </property>
</Properties>
</file>