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关于国王的著名文物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苏美王表 (Sumerian King List)，都灵王表(Papyrus of Turin)和巴勒莫石碑 (Palermo stone)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是三个非常重要的古代文书，书里描述了一段地球曾经被上帝统治的历史时代。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蘇美王表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是一份古代文献，发现于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"https://zh.wikipedia.org/wiki/%E7%BE%8E%E7%B4%A2%E4%B8%8D%E8%BE%BE%E7%B1%B3%E4%BA%9A" \o "美索不达米亚"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美索不达米亚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各地，使用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"https://zh.wikipedia.org/wiki/%E8%8B%8F%E7%BE%8E%E5%B0%94%E8%AF%AD" \o "苏美尔语"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苏美尔语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书写。目前发现总共有十六份。互相之间基本相同。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“蝎子王锤头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古埃及的权杖锤头，公元前3200年，“蝎子王”(第一个统一埃及的国王)的石制权杖锤头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  <w:t>纳尔曼石板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罗塞塔石碑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金字塔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大流士石碑铭文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</w:p>
    <w:p>
      <w:pPr>
        <w:pStyle w:val="3"/>
        <w:bidi w:val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  <w:t>都灵王表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埃及王表</w:t>
      </w:r>
    </w:p>
    <w:p>
      <w:pP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都灵纸草，亦称都灵王表，是记录古埃及公元前1200年之前全部国王名单的史料，为古埃及王朝编年史的基础。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历史价值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古代埃及文献资料以那些记载有国王名字、统治年代和重大事件的碑铭和新王国时期编定的王名表最为重要，如《巴勒莫石碑》、《阿卑多斯王表》、《萨卡拉王表》、《 卡尔纳克王表》和《都灵纸草》。其中，最具有史料价值的是《巴勒莫石碑》和《都灵纸草》（或称《都灵王表》）。除了碑铭、王名表外，还有保留下来的历代国王诏令、刻在神庙墙壁上的年代记，大臣墓铭传记等。国王的敕令首先写在纸草上，然后刻在石板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bdr w:val="none" w:color="auto" w:sz="0" w:space="0"/>
        </w:rPr>
        <w:t>巴勒莫石碑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"https://zh.wikipedia.org/wiki/%E5%B7%B4%E5%8B%92%E8%8E%AB%E7%9F%B3%E7%A2%91" \l "mw-head"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"https://zh.wikipedia.org/wiki/%E5%B7%B4%E5%8B%92%E8%8E%AB%E7%9F%B3%E7%A2%91" \l "searchInput"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0" w:type="auto"/>
        <w:tblCellSpacing w:w="15" w:type="dxa"/>
        <w:tblInd w:w="1354" w:type="dxa"/>
        <w:tblBorders>
          <w:top w:val="single" w:color="A2A9B1" w:sz="4" w:space="0"/>
          <w:left w:val="single" w:color="F28500" w:sz="48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"/>
        <w:gridCol w:w="6376"/>
      </w:tblGrid>
      <w:tr>
        <w:tblPrEx>
          <w:tblBorders>
            <w:top w:val="single" w:color="A2A9B1" w:sz="4" w:space="0"/>
            <w:left w:val="single" w:color="F28500" w:sz="48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24" w:type="dxa"/>
              <w:left w:w="105" w:type="dxa"/>
              <w:bottom w:w="2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428625" cy="428625"/>
                  <wp:effectExtent l="0" t="0" r="13335" b="13335"/>
                  <wp:docPr id="1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此條目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没有列出任何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"https://zh.wikipedia.org/wiki/Wikipedia:%E5%88%97%E6%98%8E%E6%9D%A5%E6%BA%90" \o "Wikipedia:列明来源"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color w:val="0645AD"/>
                <w:sz w:val="18"/>
                <w:szCs w:val="18"/>
                <w:u w:val="none"/>
                <w:bdr w:val="none" w:color="auto" w:sz="0" w:space="0"/>
              </w:rPr>
              <w:t>参考或来源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 </w:t>
            </w:r>
            <w:r>
              <w:rPr>
                <w:rFonts w:ascii="宋体" w:hAnsi="宋体" w:eastAsia="宋体" w:cs="宋体"/>
                <w:i/>
                <w:i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(2012年5月7日)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維基百科所有的內容都應該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"https://zh.wikipedia.org/wiki/Wikipedia:%E5%8F%AF%E4%BE%9B%E6%9F%A5%E8%AD%89" \o "Wikipedia:可供查證"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t>可供查證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。请协助補充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"https://zh.wikipedia.org/wiki/Wikipedia:%E5%8F%AF%E9%9D%A0%E6%9D%A5%E6%BA%90" \o "Wikipedia:可靠来源"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t>可靠来源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以</w: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"https://zh.wikipedia.org/w/index.php?title=%E5%B7%B4%E5%8B%92%E8%8E%AB%E7%9F%B3%E7%A2%91&amp;action=edit" </w:instrTex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3366BB"/>
                <w:sz w:val="18"/>
                <w:szCs w:val="18"/>
                <w:u w:val="none"/>
                <w:bdr w:val="none" w:color="auto" w:sz="0" w:space="0"/>
              </w:rPr>
              <w:t>改善这篇条目</w: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"https://zh.wikipedia.org/wiki/Wikipedia:%E5%8F%AF%E4%BE%9B%E6%9F%A5%E8%AF%81" \o "Wikipedia:可供查证"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t>无法查证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的內容可能會因為異議提出而移除。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lang w:eastAsia="zh-CN"/>
        </w:rPr>
        <w:t>巴勒莫石碑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（Palermo Stone）是《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"https://zh.wikipedia.org/wiki/%E5%8F%A4%E5%9F%83%E5%8F%8A" \o "古埃及"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古埃及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"https://zh.wikipedia.org/wiki/%E5%8F%A4%E7%8E%8B%E5%9C%8B%E6%99%82%E6%9C%9F" \o "古王國時期"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古王國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王家編年史》石碑的一塊大碎片，提供了古埃及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"https://zh.wikipedia.org/wiki/%E5%89%8D%E7%8E%8B%E6%9C%9D" \o "前王朝"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前王朝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"https://zh.wikipedia.org/wiki/%E5%9F%83%E5%8F%8A%E7%AC%AC%E4%BA%94%E7%8E%8B%E6%9C%9D" \o "埃及第五王朝"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第五王朝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时代国王及其重大活动时间的记录。</w:t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2095500" cy="3295650"/>
            <wp:effectExtent l="0" t="0" r="7620" b="1143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"https://zh.wikipedia.org/wiki/File:Pietra_di_Palermo_(geroglifici)_1.jpg" \o "放大"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巴勒莫石碑，現時在意大利的巴勒莫</w:t>
      </w:r>
    </w:p>
    <w:p>
      <w:pPr>
        <w:pStyle w:val="11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該碑現時被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"https://zh.wikipedia.org/wiki/%E6%84%8F%E5%A4%A7%E5%88%A9" \o "意大利"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意大利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"https://zh.wikipedia.org/wiki/%E5%B7%B4%E5%8B%92%E8%8E%AB" \o "巴勒莫"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巴勒莫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的薩利納斯地區考古博物館收藏，「巴勒莫石碑」之名由此得來。王家編年史石碑另有碎片被開羅及倫敦的博物館收藏，不在巴勒莫。</w:t>
      </w:r>
    </w:p>
    <w:p>
      <w:pPr>
        <w:pStyle w:val="11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原來的王家編年史石碑是刻在黑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"https://zh.wikipedia.org/wiki/%E7%8E%84%E6%AD%A6%E5%B2%A9" \o "玄武岩"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玄武岩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上，在大約前25世紀的第五王朝末期被刻成。</w:t>
      </w:r>
    </w:p>
    <w:p>
      <w:pPr>
        <w:rPr>
          <w:rFonts w:hint="default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</w:p>
    <w:p>
      <w:pPr>
        <w:pStyle w:val="3"/>
        <w:bidi w:val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曼涅托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王表 埃及王表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曼涅托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"https://zh.wikipedia.org/wiki/%E5%B8%8C%E8%87%98%E8%AA%9E" \o "希臘語"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希臘語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l"/>
        </w:rPr>
        <w:t>Μανέθων，或Μανέθως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；拉丁化：Manetho，或Manethon，活动时期公元前四世纪末—公元前三世纪初），亦稱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曼內托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"https://zh.wikipedia.org/wiki/%E5%8F%A4%E5%9F%83%E5%8F%8A" \o "古埃及"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古埃及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祭司和历史学家，用希腊文写成《埃及史》一书，该书有片段为教会历史学家保存下来，成为今人研究古埃及历史的重要史料。曼涅托把埃及历史划分为30个王朝和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"https://zh.wikipedia.org/wiki/%E5%8F%A4%E7%8E%8B%E5%9B%BD" \o "BIBSYS"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古王国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"https://zh.wikipedia.org/wiki/%E4%B8%AD%E7%8E%8B%E5%9B%BD" \o "中王国"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中王国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"https://zh.wikipedia.org/wiki/%E6%96%B0%E7%8E%8B%E5%9B%BD"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新王国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三个时期，这种分期法有一定的准确性，至今仍为学术界所沿用。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3"/>
        <w:bidi w:val="0"/>
      </w:pPr>
      <w:r>
        <w:rPr>
          <w:rFonts w:hint="default"/>
        </w:rPr>
        <w:t>ategory:古埃及碑刻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"https://zh.wikipedia.org/wiki/Category:%E5%8F%A4%E5%9F%83%E5%8F%8A%E7%A2%91%E5%88%BB" \l "mw-head"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"https://zh.wikipedia.org/wiki/Category:%E5%8F%A4%E5%9F%83%E5%8F%8A%E7%A2%91%E5%88%BB" \l "searchInput"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210" w:beforeAutospacing="0" w:after="53" w:afterAutospacing="0" w:line="16" w:lineRule="atLeast"/>
        <w:ind w:left="0" w:right="0"/>
        <w:rPr>
          <w:rFonts w:hint="default" w:ascii="Georgia" w:hAnsi="Georgia" w:eastAsia="Georgia" w:cs="Georgia"/>
          <w:b w:val="0"/>
          <w:bCs w:val="0"/>
          <w:color w:val="000000"/>
          <w:sz w:val="31"/>
          <w:szCs w:val="31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lang w:eastAsia="zh-CN"/>
        </w:rPr>
        <w:t>分类“古埃及碑刻”中的页面</w:t>
      </w:r>
    </w:p>
    <w:p>
      <w:pPr>
        <w:pStyle w:val="11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以下4个页面属于本分类，共4个页面。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9" w:lineRule="atLeast"/>
        <w:ind w:left="0" w:right="0"/>
        <w:rPr>
          <w:b/>
          <w:bCs/>
          <w:color w:val="000000"/>
          <w:sz w:val="25"/>
          <w:szCs w:val="25"/>
        </w:rPr>
      </w:pPr>
      <w:r>
        <w:rPr>
          <w:b/>
          <w:bCs/>
          <w:i w:val="0"/>
          <w:iCs w:val="0"/>
          <w:caps w:val="0"/>
          <w:color w:val="000000"/>
          <w:spacing w:val="0"/>
          <w:sz w:val="25"/>
          <w:szCs w:val="25"/>
          <w:lang w:eastAsia="zh-CN"/>
        </w:rPr>
        <w:t>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"https://zh.wikipedia.org/wiki/%E5%B7%B4%E5%8B%92%E8%8E%AB%E7%9F%B3%E7%A2%91"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巴勒莫石碑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9" w:lineRule="atLeast"/>
        <w:ind w:left="0" w:right="0"/>
        <w:rPr>
          <w:b/>
          <w:bCs/>
          <w:color w:val="000000"/>
          <w:sz w:val="25"/>
          <w:szCs w:val="25"/>
        </w:rPr>
      </w:pPr>
      <w:r>
        <w:rPr>
          <w:b/>
          <w:bCs/>
          <w:i w:val="0"/>
          <w:iCs w:val="0"/>
          <w:caps w:val="0"/>
          <w:color w:val="000000"/>
          <w:spacing w:val="0"/>
          <w:sz w:val="25"/>
          <w:szCs w:val="25"/>
          <w:lang w:eastAsia="zh-CN"/>
        </w:rPr>
        <w:t>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19" w:lineRule="atLeast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"https://zh.wikipedia.org/wiki/%E7%BE%85%E5%A1%9E%E5%A1%94%E7%9F%B3%E7%A2%91" \o "羅塞塔石碑"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羅塞塔石碑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9" w:lineRule="atLeast"/>
        <w:ind w:left="0" w:right="0"/>
        <w:rPr>
          <w:b/>
          <w:bCs/>
          <w:color w:val="000000"/>
          <w:sz w:val="25"/>
          <w:szCs w:val="25"/>
        </w:rPr>
      </w:pPr>
      <w:r>
        <w:rPr>
          <w:b/>
          <w:bCs/>
          <w:i w:val="0"/>
          <w:iCs w:val="0"/>
          <w:caps w:val="0"/>
          <w:color w:val="000000"/>
          <w:spacing w:val="0"/>
          <w:sz w:val="25"/>
          <w:szCs w:val="25"/>
          <w:lang w:eastAsia="zh-CN"/>
        </w:rPr>
        <w:t>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 w:line="19" w:lineRule="atLeast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"https://zh.wikipedia.org/wiki/%E8%A8%98%E5%A4%A2%E7%A2%91" \o "記夢碑"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記夢碑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9" w:lineRule="atLeast"/>
        <w:ind w:left="0" w:right="0"/>
        <w:rPr>
          <w:b/>
          <w:bCs/>
          <w:color w:val="000000"/>
          <w:sz w:val="25"/>
          <w:szCs w:val="25"/>
        </w:rPr>
      </w:pPr>
      <w:r>
        <w:rPr>
          <w:b/>
          <w:bCs/>
          <w:i w:val="0"/>
          <w:iCs w:val="0"/>
          <w:caps w:val="0"/>
          <w:color w:val="000000"/>
          <w:spacing w:val="0"/>
          <w:sz w:val="25"/>
          <w:szCs w:val="25"/>
          <w:lang w:eastAsia="zh-CN"/>
        </w:rPr>
        <w:t>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 w:line="19" w:lineRule="atLeast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"https://zh.wikipedia.org/wiki/%E9%BA%A6%E4%BC%A6%E6%99%AE%E5%A1%94%E8%B5%AB%E7%9F%B3%E7%A2%91" \o "麦伦普塔赫石碑"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麦伦普塔赫石碑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1A354"/>
    <w:multiLevelType w:val="multilevel"/>
    <w:tmpl w:val="D881A35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675EC09"/>
    <w:multiLevelType w:val="multilevel"/>
    <w:tmpl w:val="1675EC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C4A9DB9"/>
    <w:multiLevelType w:val="multilevel"/>
    <w:tmpl w:val="1C4A9D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DE75D71"/>
    <w:multiLevelType w:val="multilevel"/>
    <w:tmpl w:val="1DE75D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D17511C"/>
    <w:multiLevelType w:val="multilevel"/>
    <w:tmpl w:val="6D1751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C7962"/>
    <w:rsid w:val="00167503"/>
    <w:rsid w:val="00CB4236"/>
    <w:rsid w:val="01C34A0B"/>
    <w:rsid w:val="0697640A"/>
    <w:rsid w:val="08A00E41"/>
    <w:rsid w:val="08BF71A4"/>
    <w:rsid w:val="08F22ACC"/>
    <w:rsid w:val="08F438DF"/>
    <w:rsid w:val="09750A12"/>
    <w:rsid w:val="0B3F7AD8"/>
    <w:rsid w:val="0EF119ED"/>
    <w:rsid w:val="14EE3898"/>
    <w:rsid w:val="159672F7"/>
    <w:rsid w:val="18627190"/>
    <w:rsid w:val="1B8F5440"/>
    <w:rsid w:val="1CC36999"/>
    <w:rsid w:val="20E720B8"/>
    <w:rsid w:val="20FA7D7F"/>
    <w:rsid w:val="24784B95"/>
    <w:rsid w:val="259B7BF0"/>
    <w:rsid w:val="2CCA53EA"/>
    <w:rsid w:val="3AC97F1E"/>
    <w:rsid w:val="3DBA6611"/>
    <w:rsid w:val="3DD47CEA"/>
    <w:rsid w:val="3F5C7962"/>
    <w:rsid w:val="3FD439EC"/>
    <w:rsid w:val="432E183D"/>
    <w:rsid w:val="44CD63C5"/>
    <w:rsid w:val="457C4D05"/>
    <w:rsid w:val="45AA4391"/>
    <w:rsid w:val="505F0574"/>
    <w:rsid w:val="5A006671"/>
    <w:rsid w:val="5B4B7B52"/>
    <w:rsid w:val="5BA56EF1"/>
    <w:rsid w:val="5E7815A2"/>
    <w:rsid w:val="5E9E3CB4"/>
    <w:rsid w:val="60B5666B"/>
    <w:rsid w:val="6A4676BA"/>
    <w:rsid w:val="6F0E590F"/>
    <w:rsid w:val="70474018"/>
    <w:rsid w:val="70A44183"/>
    <w:rsid w:val="758A3EAC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zh.wikipedia.org/wiki/File:Pietra_di_Palermo_(geroglifici)_1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zh.wikipedia.org/wiki/File:Tango-nosources.sv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2021-06-18T17:05:00Z</dcterms:created>
  <dc:creator>ATI</dc:creator>
  <cp:lastModifiedBy>ATI</cp:lastModifiedBy>
  <dcterms:modified xsi:type="dcterms:W3CDTF">2021-06-18T17:47:04Z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823C7AF2F8524A61A545F2470AE13FA5</vt:lpwstr>
  </property>
</Properties>
</file>