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增强可靠些与自动恢复   </w:t>
      </w:r>
    </w:p>
    <w:p>
      <w:pPr>
        <w:rPr>
          <w:rFonts w:hint="eastAsia"/>
          <w:lang w:val="en-US" w:eastAsia="zh-CN"/>
        </w:rPr>
      </w:pPr>
    </w:p>
    <w:p>
      <w:pPr>
        <w:rPr>
          <w:rFonts w:hint="eastAsia"/>
          <w:lang w:val="en-US" w:eastAsia="zh-CN"/>
        </w:rPr>
      </w:pPr>
      <w:r>
        <w:rPr>
          <w:rFonts w:hint="eastAsia"/>
          <w:lang w:val="en-US" w:eastAsia="zh-CN"/>
        </w:rPr>
        <w:t>尽可能使用恢复模式代替exit 模式</w:t>
      </w:r>
    </w:p>
    <w:p>
      <w:pPr>
        <w:rPr>
          <w:rFonts w:hint="eastAsia"/>
          <w:lang w:val="en-US" w:eastAsia="zh-CN"/>
        </w:rPr>
      </w:pPr>
    </w:p>
    <w:p>
      <w:pPr>
        <w:rPr>
          <w:rFonts w:hint="eastAsia"/>
          <w:lang w:val="en-US" w:eastAsia="zh-CN"/>
        </w:rPr>
      </w:pPr>
      <w:r>
        <w:rPr>
          <w:rFonts w:hint="eastAsia"/>
          <w:lang w:val="en-US" w:eastAsia="zh-CN"/>
        </w:rPr>
        <w:t>Try catch</w:t>
      </w:r>
    </w:p>
    <w:p>
      <w:pPr>
        <w:rPr>
          <w:rFonts w:hint="eastAsia"/>
          <w:lang w:val="en-US" w:eastAsia="zh-CN"/>
        </w:rPr>
      </w:pPr>
    </w:p>
    <w:p>
      <w:pPr>
        <w:rPr>
          <w:rFonts w:hint="eastAsia"/>
          <w:lang w:val="en-US" w:eastAsia="zh-CN"/>
        </w:rPr>
      </w:pPr>
      <w:r>
        <w:rPr>
          <w:rFonts w:hint="eastAsia"/>
          <w:lang w:val="en-US" w:eastAsia="zh-CN"/>
        </w:rPr>
        <w:t>数据库死锁问题</w:t>
      </w:r>
    </w:p>
    <w:p>
      <w:pPr>
        <w:rPr>
          <w:rFonts w:hint="default"/>
          <w:lang w:val="en-US" w:eastAsia="zh-CN"/>
        </w:rPr>
      </w:pPr>
      <w:r>
        <w:rPr>
          <w:rFonts w:hint="eastAsia"/>
          <w:lang w:val="en-US" w:eastAsia="zh-CN"/>
        </w:rPr>
        <w:t>使用菲阻塞锁，，设置lock wait =1</w:t>
      </w:r>
    </w:p>
    <w:p>
      <w:pPr>
        <w:rPr>
          <w:rFonts w:hint="eastAsia"/>
          <w:lang w:val="en-US" w:eastAsia="zh-CN"/>
        </w:rPr>
      </w:pPr>
      <w:r>
        <w:rPr>
          <w:rFonts w:hint="eastAsia"/>
          <w:lang w:val="en-US" w:eastAsia="zh-CN"/>
        </w:rPr>
        <w:t>设置query timeout=7s</w:t>
      </w:r>
    </w:p>
    <w:p>
      <w:pPr>
        <w:rPr>
          <w:rFonts w:hint="default"/>
          <w:lang w:val="en-US" w:eastAsia="zh-CN"/>
        </w:rPr>
      </w:pPr>
    </w:p>
    <w:p>
      <w:pPr>
        <w:rPr>
          <w:rFonts w:hint="default"/>
          <w:lang w:val="en-US" w:eastAsia="zh-CN"/>
        </w:rPr>
      </w:pPr>
    </w:p>
    <w:p>
      <w:pPr>
        <w:rPr>
          <w:rFonts w:hint="eastAsia"/>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r>
        <w:rPr>
          <w:rStyle w:val="5"/>
          <w:rFonts w:ascii="Courier New" w:hAnsi="Courier New" w:eastAsia="Arial" w:cs="Courier New"/>
          <w:i w:val="0"/>
          <w:caps w:val="0"/>
          <w:color w:val="000000"/>
          <w:spacing w:val="0"/>
          <w:sz w:val="20"/>
          <w:szCs w:val="20"/>
          <w:bdr w:val="none" w:color="auto" w:sz="0" w:space="0"/>
          <w:shd w:val="clear" w:fill="FFFFFF"/>
          <w:vertAlign w:val="baseline"/>
        </w:rPr>
        <w:t>queryInterceptors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逗号分隔的类列表，这些类实现“ com.mysql.cj.interceptors.QueryInterceptor”，应将其放置在查询执行之间以影响结果。QueryInterceptor是“可链接的”，“当前”拦截器返回的结果将按照此属性的指定从左到右顺序传递到链中的下一个。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3"/>
        <w:gridCol w:w="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自版本</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8.0.7</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bookmarkStart w:id="0" w:name="cj-conn-prop_queryTimeoutKillsConnection"/>
      <w:bookmarkEnd w:id="0"/>
      <w:bookmarkStart w:id="1" w:name="idm45670711787648"/>
      <w:bookmarkEnd w:id="1"/>
      <w:r>
        <w:rPr>
          <w:rStyle w:val="5"/>
          <w:rFonts w:hint="default" w:ascii="Courier New" w:hAnsi="Courier New" w:eastAsia="Arial" w:cs="Courier New"/>
          <w:i w:val="0"/>
          <w:caps w:val="0"/>
          <w:color w:val="000000"/>
          <w:spacing w:val="0"/>
          <w:sz w:val="20"/>
          <w:szCs w:val="20"/>
          <w:bdr w:val="none" w:color="auto" w:sz="0" w:space="0"/>
          <w:shd w:val="clear" w:fill="FFFFFF"/>
          <w:vertAlign w:val="baseline"/>
        </w:rPr>
        <w:t>queryTimeoutKillsConnection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如果Statement.setQueryTimeout（）中给出的超时到期，驱动程序是否应该强制中止Connection而不是尝试中止查询？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3"/>
        <w:gridCol w:w="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默认值</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自版本</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5.1.9</w:t>
            </w:r>
          </w:p>
        </w:tc>
      </w:tr>
    </w:tbl>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Arial" w:hAnsi="Arial" w:eastAsia="Arial" w:cs="Arial"/>
          <w:i w:val="0"/>
          <w:caps w:val="0"/>
          <w:color w:val="555555"/>
          <w:spacing w:val="0"/>
          <w:sz w:val="21"/>
          <w:szCs w:val="21"/>
        </w:rPr>
      </w:pPr>
      <w:r>
        <w:rPr>
          <w:rStyle w:val="5"/>
          <w:rFonts w:ascii="Courier New" w:hAnsi="Courier New" w:eastAsia="Arial" w:cs="Courier New"/>
          <w:i w:val="0"/>
          <w:caps w:val="0"/>
          <w:color w:val="000000"/>
          <w:spacing w:val="0"/>
          <w:sz w:val="20"/>
          <w:szCs w:val="20"/>
          <w:bdr w:val="none" w:color="auto" w:sz="0" w:space="0"/>
          <w:shd w:val="clear" w:fill="FFFFFF"/>
          <w:vertAlign w:val="baseline"/>
        </w:rPr>
        <w:t>zeroDateTimeBehavior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Arial" w:hAnsi="Arial" w:eastAsia="Arial" w:cs="Arial"/>
          <w:i w:val="0"/>
          <w:caps w:val="0"/>
          <w:color w:val="555555"/>
          <w:spacing w:val="0"/>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当驱动程序遇到完全由零组成的DATETIME值（由MySQL用来表示无效日期）时，应该怎么办？有效值为“ EXCEPTION”，“ ROUND”和“ CONVERT_TO_NULL”。</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3"/>
        <w:gridCol w:w="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默认值</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例外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自版本</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3.1.4</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Arial" w:hAnsi="Arial" w:eastAsia="Arial" w:cs="Arial"/>
          <w:i w:val="0"/>
          <w:caps w:val="0"/>
          <w:color w:val="555555"/>
          <w:spacing w:val="0"/>
          <w:sz w:val="21"/>
          <w:szCs w:val="21"/>
        </w:rPr>
      </w:pPr>
      <w:r>
        <w:rPr>
          <w:rStyle w:val="5"/>
          <w:rFonts w:ascii="Courier New" w:hAnsi="Courier New" w:eastAsia="Arial" w:cs="Courier New"/>
          <w:i w:val="0"/>
          <w:caps w:val="0"/>
          <w:color w:val="000000"/>
          <w:spacing w:val="0"/>
          <w:sz w:val="20"/>
          <w:szCs w:val="20"/>
          <w:bdr w:val="none" w:color="auto" w:sz="0" w:space="0"/>
          <w:shd w:val="clear" w:fill="FFFFFF"/>
          <w:vertAlign w:val="baseline"/>
        </w:rPr>
        <w:t>enableQueryTimeouts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Arial" w:hAnsi="Arial" w:eastAsia="Arial" w:cs="Arial"/>
          <w:i w:val="0"/>
          <w:caps w:val="0"/>
          <w:color w:val="555555"/>
          <w:spacing w:val="0"/>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启用后，通过Statement.setQueryTimeout（）设置的查询超时将使用共享的java.util.Timer实例进行调度。即使超时没有在查询处理之前到期，TimerTask仍将使用给定超时的内存，直到超时没有到期时，驱动程序才将其取消，直到该超时被驱动程序取消为止。高负载环境可能要考虑禁用此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r>
        <w:rPr>
          <w:rStyle w:val="5"/>
          <w:rFonts w:ascii="Courier New" w:hAnsi="Courier New" w:eastAsia="Arial" w:cs="Courier New"/>
          <w:i w:val="0"/>
          <w:caps w:val="0"/>
          <w:color w:val="000000"/>
          <w:spacing w:val="0"/>
          <w:sz w:val="20"/>
          <w:szCs w:val="20"/>
          <w:bdr w:val="none" w:color="auto" w:sz="0" w:space="0"/>
          <w:shd w:val="clear" w:fill="FFFFFF"/>
          <w:vertAlign w:val="baseline"/>
        </w:rPr>
        <w:t>includeInnodbStatusInDeadlockExceptions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当检测到死锁异常时，在异常消息中包括“ SHOW ENGINE INNODB STATUS”的输出？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3"/>
        <w:gridCol w:w="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默认值</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自版本</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5.0.7</w:t>
            </w:r>
          </w:p>
        </w:tc>
      </w:tr>
    </w:tbl>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bookmarkStart w:id="2" w:name="cj-conn-prop_includeThreadDumpInDeadlockExceptions"/>
      <w:bookmarkEnd w:id="2"/>
      <w:bookmarkStart w:id="3" w:name="idm45670710577328"/>
      <w:bookmarkEnd w:id="3"/>
      <w:r>
        <w:rPr>
          <w:rStyle w:val="5"/>
          <w:rFonts w:hint="default" w:ascii="Courier New" w:hAnsi="Courier New" w:eastAsia="Arial" w:cs="Courier New"/>
          <w:i w:val="0"/>
          <w:caps w:val="0"/>
          <w:color w:val="000000"/>
          <w:spacing w:val="0"/>
          <w:sz w:val="20"/>
          <w:szCs w:val="20"/>
          <w:bdr w:val="none" w:color="auto" w:sz="0" w:space="0"/>
          <w:shd w:val="clear" w:fill="FFFFFF"/>
          <w:vertAlign w:val="baseline"/>
        </w:rPr>
        <w:t>includeThreadDumpInDeadlockExceptions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当检测到死锁异常时，在异常消息中包括当前的Java线程转储？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3"/>
        <w:gridCol w:w="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默认值</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自版本</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5.1.15</w:t>
            </w:r>
          </w:p>
        </w:tc>
      </w:tr>
    </w:tbl>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bookmarkStart w:id="4" w:name="cj-conn-prop_includeThreadNamesAsStatementComment"/>
      <w:bookmarkEnd w:id="4"/>
      <w:bookmarkStart w:id="5" w:name="idm45670710567136"/>
      <w:bookmarkEnd w:id="5"/>
      <w:r>
        <w:rPr>
          <w:rStyle w:val="5"/>
          <w:rFonts w:hint="default" w:ascii="Courier New" w:hAnsi="Courier New" w:eastAsia="Arial" w:cs="Courier New"/>
          <w:i w:val="0"/>
          <w:caps w:val="0"/>
          <w:color w:val="000000"/>
          <w:spacing w:val="0"/>
          <w:sz w:val="20"/>
          <w:szCs w:val="20"/>
          <w:bdr w:val="none" w:color="auto" w:sz="0" w:space="0"/>
          <w:shd w:val="clear" w:fill="FFFFFF"/>
          <w:vertAlign w:val="baseline"/>
        </w:rPr>
        <w:t>includeThreadNamesAsStatementComment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left="450" w:right="0"/>
        <w:textAlignment w:val="baseline"/>
        <w:rPr>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将当前线程的名称作为注释显示在“ SHOW PROCESSLIST”或Innodb死锁转储中，这与“ includeInnodbStatusInDeadlockExceptions = true”和“ includeThreadDumpInDeadlockExceptions = true”相关。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3"/>
        <w:gridCol w:w="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默认值</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自版本</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5.1.15</w:t>
            </w:r>
          </w:p>
        </w:tc>
      </w:tr>
    </w:tbl>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1800" w:right="0" w:hanging="360"/>
        <w:textAlignment w:val="center"/>
        <w:rPr>
          <w:sz w:val="21"/>
          <w:szCs w:val="21"/>
        </w:rPr>
      </w:pPr>
    </w:p>
    <w:p>
      <w:pPr>
        <w:rPr>
          <w:rFonts w:hint="default"/>
          <w:lang w:val="en-US" w:eastAsia="zh-CN"/>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0FDC1C"/>
    <w:multiLevelType w:val="multilevel"/>
    <w:tmpl w:val="C30FDC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E4F7DF"/>
    <w:multiLevelType w:val="multilevel"/>
    <w:tmpl w:val="62E4F7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6C3153"/>
    <w:rsid w:val="032057D7"/>
    <w:rsid w:val="187F3BB3"/>
    <w:rsid w:val="1A6C3153"/>
    <w:rsid w:val="31BD634A"/>
    <w:rsid w:val="4D79054B"/>
    <w:rsid w:val="558261B9"/>
    <w:rsid w:val="55F31466"/>
    <w:rsid w:val="58566C13"/>
    <w:rsid w:val="63FD1FD8"/>
    <w:rsid w:val="71426761"/>
    <w:rsid w:val="7604120F"/>
    <w:rsid w:val="7AB7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2021-01-26T04:09:00Z</dcterms:created>
  <dc:creator>ati</dc:creator>
  <cp:lastModifiedBy>ati</cp:lastModifiedBy>
  <dcterms:modified xsi:type="dcterms:W3CDTF">2021-01-26T04:25:22Z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