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存储引擎核心技术 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5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表的存储有三个文件：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结构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+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数据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+索引</w:t>
          </w:r>
          <w:r>
            <w:tab/>
          </w:r>
          <w:r>
            <w:fldChar w:fldCharType="begin"/>
          </w:r>
          <w:r>
            <w:instrText xml:space="preserve"> PAGEREF _Toc22742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页式管理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>数据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存储格式</w:t>
          </w:r>
          <w:r>
            <w:tab/>
          </w:r>
          <w:r>
            <w:fldChar w:fldCharType="begin"/>
          </w:r>
          <w:r>
            <w:instrText xml:space="preserve"> PAGEREF _Toc32289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数据存取的选择：行存储还是列存储？</w:t>
          </w:r>
          <w:r>
            <w:tab/>
          </w:r>
          <w:r>
            <w:fldChar w:fldCharType="begin"/>
          </w:r>
          <w:r>
            <w:instrText xml:space="preserve"> PAGEREF _Toc4690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>选择数据在磁盘和内存中的聚集方式</w:t>
          </w:r>
          <w:r>
            <w:rPr>
              <w:rFonts w:hint="eastAsia"/>
              <w:lang w:val="en-US" w:eastAsia="zh-CN"/>
            </w:rPr>
            <w:t xml:space="preserve">  段页式存储管理</w:t>
          </w:r>
          <w:r>
            <w:tab/>
          </w:r>
          <w:r>
            <w:fldChar w:fldCharType="begin"/>
          </w:r>
          <w:r>
            <w:instrText xml:space="preserve"> PAGEREF _Toc21880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直接使用索引存储结构(比如B+Tree)直接索引到记录</w:t>
          </w:r>
          <w:r>
            <w:tab/>
          </w:r>
          <w:r>
            <w:fldChar w:fldCharType="begin"/>
          </w:r>
          <w:r>
            <w:instrText xml:space="preserve"> PAGEREF _Toc10506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Kv式存储</w:t>
          </w:r>
          <w:r>
            <w:tab/>
          </w:r>
          <w:r>
            <w:fldChar w:fldCharType="begin"/>
          </w:r>
          <w:r>
            <w:instrText xml:space="preserve"> PAGEREF _Toc17078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Lsm索引块存储</w:t>
          </w:r>
          <w:r>
            <w:tab/>
          </w:r>
          <w:r>
            <w:fldChar w:fldCharType="begin"/>
          </w:r>
          <w:r>
            <w:instrText xml:space="preserve"> PAGEREF _Toc13879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矩阵式存储</w:t>
          </w:r>
          <w:r>
            <w:tab/>
          </w:r>
          <w:r>
            <w:fldChar w:fldCharType="begin"/>
          </w:r>
          <w:r>
            <w:instrText xml:space="preserve"> PAGEREF _Toc24853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Verdana" w:cs="Verdana"/>
              <w:bCs/>
              <w:i w:val="0"/>
              <w:iCs w:val="0"/>
              <w:caps w:val="0"/>
              <w:spacing w:val="0"/>
              <w:szCs w:val="33"/>
            </w:rPr>
            <w:t xml:space="preserve">2.7. </w:t>
          </w:r>
          <w:r>
            <w:rPr>
              <w:rFonts w:hint="default" w:ascii="Verdana" w:hAnsi="Verdana" w:eastAsia="Verdana" w:cs="Verdana"/>
              <w:bCs/>
              <w:i w:val="0"/>
              <w:iCs w:val="0"/>
              <w:caps w:val="0"/>
              <w:spacing w:val="0"/>
              <w:szCs w:val="33"/>
              <w:shd w:val="clear" w:fill="FFFFFF"/>
            </w:rPr>
            <w:t>八．图结构存储</w:t>
          </w:r>
          <w:r>
            <w:tab/>
          </w:r>
          <w:r>
            <w:fldChar w:fldCharType="begin"/>
          </w:r>
          <w:r>
            <w:instrText xml:space="preserve"> PAGEREF _Toc15239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Verdana" w:cs="Verdana"/>
              <w:bCs/>
              <w:i w:val="0"/>
              <w:iCs w:val="0"/>
              <w:caps w:val="0"/>
              <w:spacing w:val="0"/>
              <w:szCs w:val="33"/>
            </w:rPr>
            <w:t xml:space="preserve">2.8. </w:t>
          </w:r>
          <w:r>
            <w:rPr>
              <w:rFonts w:hint="default" w:ascii="Verdana" w:hAnsi="Verdana" w:eastAsia="Verdana" w:cs="Verdana"/>
              <w:bCs/>
              <w:i w:val="0"/>
              <w:iCs w:val="0"/>
              <w:caps w:val="0"/>
              <w:spacing w:val="0"/>
              <w:szCs w:val="33"/>
              <w:shd w:val="clear" w:fill="FFFFFF"/>
            </w:rPr>
            <w:t>六．对象与块存储</w:t>
          </w:r>
          <w:r>
            <w:tab/>
          </w:r>
          <w:r>
            <w:fldChar w:fldCharType="begin"/>
          </w:r>
          <w:r>
            <w:instrText xml:space="preserve"> PAGEREF _Toc6523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Atitit 数据库核心技术index索引技术 btree hash lsm fulltxt</w:t>
          </w:r>
          <w:r>
            <w:tab/>
          </w:r>
          <w:r>
            <w:fldChar w:fldCharType="begin"/>
          </w:r>
          <w:r>
            <w:instrText xml:space="preserve"> PAGEREF _Toc31861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读写更新api</w:t>
          </w:r>
          <w:r>
            <w:tab/>
          </w:r>
          <w:r>
            <w:fldChar w:fldCharType="begin"/>
          </w:r>
          <w:r>
            <w:instrText xml:space="preserve"> PAGEREF _Toc20220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简单的实现kv模型</w:t>
          </w:r>
          <w:r>
            <w:tab/>
          </w:r>
          <w:r>
            <w:fldChar w:fldCharType="begin"/>
          </w:r>
          <w:r>
            <w:instrText xml:space="preserve"> PAGEREF _Toc20280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5.1. Atitit.数据库存储引擎的原理与attilax 总结</w:t>
          </w:r>
          <w:r>
            <w:tab/>
          </w:r>
          <w:r>
            <w:fldChar w:fldCharType="begin"/>
          </w:r>
          <w:r>
            <w:instrText xml:space="preserve"> PAGEREF _Toc2664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7214"/>
      <w:bookmarkStart w:id="1" w:name="_Toc22742"/>
      <w:r>
        <w:rPr>
          <w:rFonts w:hint="eastAsia"/>
        </w:rPr>
        <w:t>表的存储有三个文件：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+索引</w:t>
      </w:r>
      <w:bookmarkEnd w:id="0"/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.frm文件，存储表的结构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.myd文件，存储表的数据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.myi文件，存储表的索引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2289"/>
      <w:r>
        <w:rPr>
          <w:rFonts w:hint="eastAsia"/>
          <w:lang w:val="en-US" w:eastAsia="zh-CN"/>
        </w:rPr>
        <w:t xml:space="preserve">页式管理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存储格式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与现有的大多数存储引擎一样，InnoDB 使用页作为磁盘管理的最小单位；数据在 InnoDB 存储引擎中都是按行存储的，每个 16KB 大小的页中可以存放 2-200 行的记录。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3" w:name="_Toc25470"/>
      <w:bookmarkStart w:id="4" w:name="_Toc4690"/>
      <w:r>
        <w:rPr>
          <w:rFonts w:hint="eastAsia"/>
          <w:lang w:val="en-US" w:eastAsia="zh-CN"/>
        </w:rPr>
        <w:t>数据存取的选择：行存储还是列存储？</w:t>
      </w:r>
      <w:bookmarkEnd w:id="3"/>
      <w:bookmarkEnd w:id="4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数据按行存储(NSM)，对事务处理比较友好，因为事务数据总是完整行写进来， 多用于OLTP场景。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按列存储(DSM)，把tuples中相同的列值物理上存储在一起，这样只需要读取需要的列，在大规模数据扫描时减少大量I/O。另外列存做压缩的效果更好，适合OLAP场景，但是事务处理就不那么方便，需要做行转列。所以大部分AP数据库事务处理效率都不怎么高，某些甚至只支持批量导入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混合存储(FSM)，行列混合布局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880"/>
      <w:r>
        <w:t>选择数据在磁盘和内存中的聚集方式</w:t>
      </w:r>
      <w:r>
        <w:rPr>
          <w:rFonts w:hint="eastAsia"/>
          <w:lang w:val="en-US" w:eastAsia="zh-CN"/>
        </w:rPr>
        <w:t xml:space="preserve">  段页式存储管理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以按行存储为例，大部分存储引擎使用固定大小的页面(page)来存储连续的若干行。当然，数据行如何连续排列，有堆表(随机)和索引组织表(按索引序)两种，现在较为流行的LSM-Like的存储引擎使用不定大小的页面(称为DataBlock)，只支持按主键索引序聚集；这两种方式主要区别在于前者被设计为可更新的，每个page中会留有空间，后者是只读的，数据紧密存储不带padding，便于压缩。两者的区别实际上是因为事务处理机制有较大的区别导致的，后面再论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6" w:name="_Toc10506"/>
      <w:r>
        <w:rPr>
          <w:rFonts w:hint="eastAsia"/>
        </w:rPr>
        <w:t>直接使用索引存储结构(比如B+Tree)直接索引到记录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对于In-Memory Database来说，数据组织的方式会有较大区别，因为不需要在内存和持久化存储中交换数据，内存中一般不会使用page形式，而是直接使用索引存储结构(比如B+Tree)直接索引到记录(tuples)，无需page这一层间接引用，减少cpu cache miss。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078"/>
      <w:r>
        <w:rPr>
          <w:rFonts w:hint="eastAsia"/>
          <w:lang w:val="en-US" w:eastAsia="zh-CN"/>
        </w:rPr>
        <w:t>Kv式存储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879"/>
      <w:r>
        <w:rPr>
          <w:rFonts w:hint="eastAsia"/>
          <w:lang w:val="en-US" w:eastAsia="zh-CN"/>
        </w:rPr>
        <w:t>Lsm索引块存储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853"/>
      <w:r>
        <w:rPr>
          <w:rFonts w:hint="eastAsia"/>
          <w:lang w:val="en-US" w:eastAsia="zh-CN"/>
        </w:rPr>
        <w:t>矩阵式存储</w:t>
      </w:r>
      <w:bookmarkEnd w:id="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8" w:lineRule="atLeast"/>
        <w:ind w:left="0" w:right="0" w:firstLine="0"/>
        <w:rPr>
          <w:rFonts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</w:rPr>
      </w:pPr>
      <w:bookmarkStart w:id="10" w:name="_Toc15239"/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八．图结构存储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图通常用来表示和存储具有“多对多”关系的数据，是数据结构中非常重要的一种结构。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8" w:lineRule="atLeast"/>
        <w:ind w:left="0" w:right="0" w:firstLine="0"/>
        <w:rPr>
          <w:rFonts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</w:rPr>
      </w:pPr>
      <w:bookmarkStart w:id="11" w:name="_Toc6523"/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六．对象与块存储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本章节描述，以 Ceph 分布式存储系统为参考。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1. 对象存储结构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在文件系统一级提供服务，只是优化了目前的文件系统，采用扁平化方式，弃用了目录树结构，便于共享，高速访问。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对象存储体系结构定义了一个新的、更加智能化的磁盘接口 OSD。OSD 是与网络连接的设备，包含存储介质，如磁盘或磁带，并具有足够智能可管理本地存储的数据。计算结点直接与 OSD 通信，访问它存储的数据，不需要文件服务器的介入。对象存储结构提供的性能是目前其它存储结构难以达到的，如 ActiveScale 对象存储文件系统的带宽可以达到 10GB/s。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1861"/>
      <w:r>
        <w:rPr>
          <w:rFonts w:hint="default"/>
          <w:lang w:val="en-US" w:eastAsia="zh-CN"/>
        </w:rPr>
        <w:t>Atitit 数据库核心技术index索引技术 btree hash lsm fulltxt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HASH索引、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LSM索引  LSM算法(Log Structured-Merge Tree)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BTREE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Fulltxt比较  lsm适合高并发的数据写入，btree更适合大量查询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0220"/>
      <w:r>
        <w:rPr>
          <w:rFonts w:hint="eastAsia"/>
          <w:lang w:val="en-US" w:eastAsia="zh-CN"/>
        </w:rPr>
        <w:t>读写更新api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Atitit.自定义存储引擎的接口设计 api 标准化 attilax 总结  mysql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图16.1：MySQL体系结构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16.7. 创建表create()虚拟函数：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16.8. 打开表 open（）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---------------------------------------------------------------------------------------------------------------------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16.9. 实施基本的表扫描功能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5.1.1. 16.9.1. 实施store_lock()函数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5.1.2. 16.9.2. 实施external_lock()函数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5.1.3. 16.9.3. 实施rnd_init()函数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5.1.4. 16.9.4. 实施info()函数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5.1.5. 16.9.5. 实施extra()函数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5.1.6. 16.9.6. 实施rnd_next()函数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CSV引擎的9行表扫描过程中进行的方法调用：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16.9.1. 实施store_lock()函数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 实施rnd_init()函数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 16.9.4. 实施info()函数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5.6. 16.9.5. 实施extra()函数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5.7. 16.9.6. 实施rnd_next()函数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-------------------------------------------------------------------------------------------------------------------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关闭表close(void)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16.11. 为存储引擎添加对INSERT的支持write_row()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16.12. 为存储引擎添加对UPDATE的支持update_row()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16.13. 为存储引擎添加对DELETE的支持delete_row()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16.14. API引用 与详细说明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0280"/>
      <w:r>
        <w:rPr>
          <w:rFonts w:hint="eastAsia"/>
          <w:lang w:val="en-US" w:eastAsia="zh-CN"/>
        </w:rPr>
        <w:t>简单的实现kv模型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仅仅从功能上来说，要实现一个存储引擎似乎并不困难，如今也有很多Key-Value Store摇身一变就成为了数据库存储引擎，无非是加上一套事务处理机制罢了。但是作为数据库的底盘，一个成熟的存储引擎必须要考虑效率，如何高效(性能/成本最大化)的实现数据存取则成了在设计上做出种种权衡的主要考量。可以从存储引擎的几个主要组件来讨论：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26751"/>
      <w:r>
        <w:rPr>
          <w:rFonts w:hint="eastAsia"/>
          <w:lang w:val="en-US" w:eastAsia="zh-CN"/>
        </w:rPr>
        <w:t>Ref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64"/>
      <w:r>
        <w:rPr>
          <w:rFonts w:hint="default"/>
          <w:lang w:val="en-US" w:eastAsia="zh-CN"/>
        </w:rPr>
        <w:t>Atitit.数据库存储引擎的原理与attilax 总结</w:t>
      </w:r>
      <w:bookmarkEnd w:id="1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存储引擎是什么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其它数据库系统(包括大多数商业选择)仅支持一种类型的数据存储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表的存储有三个文件：结构+数据+索引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页和字段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数据存取的选择：行存储还是列存储？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常见的存储引擎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简单类型MyISAM、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复杂类型，支持事务与外键 MySQL存储引擎【InnoDB、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InnoDB数据存储结构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 Memory】(Heap) 存储引擎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 NDBCluster分布式存储引擎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CSV： 逻辑上由逗号分割数据的存储引擎。它会在数据库子目录里为每个数据表创建一个.CSV文件。这是一种普通文本文件，每个数据行占用一个文本行。CSV存储引擎不支持索引。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Merge ：将一定数量的MyISAM表联合而成一个整体，在超大规模数据存储时很有用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Archive ：非常适合存储大量的独立的，作为历史记录的数据。因为它们不经常被读取。Archive拥有高效的插入速度，但其对查询的支持相对较差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Federated存储引擎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关于数据存储引擎结构，没有比这篇更详细的 - InfoQ 写作平台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55898"/>
    <w:rsid w:val="00CB4236"/>
    <w:rsid w:val="0697640A"/>
    <w:rsid w:val="08BF71A4"/>
    <w:rsid w:val="08F22ACC"/>
    <w:rsid w:val="08F438DF"/>
    <w:rsid w:val="0EF119ED"/>
    <w:rsid w:val="14EE3898"/>
    <w:rsid w:val="159672F7"/>
    <w:rsid w:val="175247CB"/>
    <w:rsid w:val="18AD093F"/>
    <w:rsid w:val="1B8F5440"/>
    <w:rsid w:val="1CC36999"/>
    <w:rsid w:val="24784B95"/>
    <w:rsid w:val="291E3833"/>
    <w:rsid w:val="29C67998"/>
    <w:rsid w:val="2B345784"/>
    <w:rsid w:val="2DD80FC5"/>
    <w:rsid w:val="31216236"/>
    <w:rsid w:val="376A4E9D"/>
    <w:rsid w:val="379D2E28"/>
    <w:rsid w:val="37B9353F"/>
    <w:rsid w:val="38A1133C"/>
    <w:rsid w:val="3AE356D2"/>
    <w:rsid w:val="3B5848D8"/>
    <w:rsid w:val="3DD47CEA"/>
    <w:rsid w:val="3FD439EC"/>
    <w:rsid w:val="419E0BBD"/>
    <w:rsid w:val="432E183D"/>
    <w:rsid w:val="43EC3A42"/>
    <w:rsid w:val="44542088"/>
    <w:rsid w:val="44CD63C5"/>
    <w:rsid w:val="457C4D05"/>
    <w:rsid w:val="45AA4391"/>
    <w:rsid w:val="473806E8"/>
    <w:rsid w:val="48D873E7"/>
    <w:rsid w:val="4AC22E58"/>
    <w:rsid w:val="4AD36507"/>
    <w:rsid w:val="4C7C1DB2"/>
    <w:rsid w:val="505F0574"/>
    <w:rsid w:val="53B720BF"/>
    <w:rsid w:val="58F81FB2"/>
    <w:rsid w:val="5B317D1E"/>
    <w:rsid w:val="5E7815A2"/>
    <w:rsid w:val="5E9E3CB4"/>
    <w:rsid w:val="60B5666B"/>
    <w:rsid w:val="658F5126"/>
    <w:rsid w:val="65E23B62"/>
    <w:rsid w:val="67012C69"/>
    <w:rsid w:val="6DD24662"/>
    <w:rsid w:val="6EBB5285"/>
    <w:rsid w:val="70474018"/>
    <w:rsid w:val="70A44183"/>
    <w:rsid w:val="70D23092"/>
    <w:rsid w:val="718F0382"/>
    <w:rsid w:val="72E441A9"/>
    <w:rsid w:val="73ED4EFE"/>
    <w:rsid w:val="765A38F8"/>
    <w:rsid w:val="77255898"/>
    <w:rsid w:val="79B47CD3"/>
    <w:rsid w:val="7CA45285"/>
    <w:rsid w:val="7FB3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2021-05-30T16:23:00Z</dcterms:created>
  <dc:creator>ATI老哇的爪子007</dc:creator>
  <cp:lastModifiedBy>ATI老哇的爪子007</cp:lastModifiedBy>
  <dcterms:modified xsi:type="dcterms:W3CDTF">2021-05-30T17:04:02Z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745D7175544F42DC96B481DAF4A08621</vt:lpwstr>
  </property>
</Properties>
</file>