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常见信息化系统类别erp mes crm  cms oa </w:t>
      </w:r>
    </w:p>
    <w:p>
      <w:pPr>
        <w:rPr>
          <w:rFonts w:hint="eastAsia"/>
          <w:lang w:val="en-US" w:eastAsia="zh-CN"/>
        </w:rPr>
      </w:pPr>
    </w:p>
    <w:sdt>
      <w:sdtPr>
        <w:rPr>
          <w:rFonts w:ascii="宋体" w:hAnsi="宋体" w:eastAsia="宋体" w:cstheme="minorBidi"/>
          <w:kern w:val="2"/>
          <w:sz w:val="21"/>
          <w:szCs w:val="24"/>
          <w:lang w:val="en-US" w:eastAsia="zh-CN" w:bidi="ar-SA"/>
        </w:rPr>
        <w:id w:val="14747087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2" w:name="_GoBack"/>
          <w:bookmarkEnd w:id="2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_Toc16766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1. </w:t>
          </w:r>
          <w:r>
            <w:rPr>
              <w:rFonts w:hint="eastAsia" w:ascii="Arial" w:hAnsi="Arial" w:eastAsia="宋体" w:cs="Arial"/>
              <w:i w:val="0"/>
              <w:caps w:val="0"/>
              <w:spacing w:val="0"/>
              <w:szCs w:val="19"/>
              <w:shd w:val="clear" w:fill="FFFFFF"/>
              <w:lang w:val="en-US" w:eastAsia="zh-CN"/>
            </w:rPr>
            <w:t>oa</w:t>
          </w:r>
          <w:r>
            <w:tab/>
          </w:r>
          <w:r>
            <w:fldChar w:fldCharType="begin"/>
          </w:r>
          <w:r>
            <w:instrText xml:space="preserve"> PAGEREF _Toc16766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_Toc15917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2. </w:t>
          </w:r>
          <w:r>
            <w:rPr>
              <w:rFonts w:ascii="Arial" w:hAnsi="Arial" w:eastAsia="宋体" w:cs="Arial"/>
              <w:i w:val="0"/>
              <w:caps w:val="0"/>
              <w:spacing w:val="0"/>
              <w:szCs w:val="19"/>
              <w:shd w:val="clear" w:fill="FFFFFF"/>
            </w:rPr>
            <w:t> </w:t>
          </w:r>
          <w:r>
            <w:rPr>
              <w:rFonts w:hint="default" w:ascii="Arial" w:hAnsi="Arial" w:eastAsia="宋体" w:cs="Arial"/>
              <w:i w:val="0"/>
              <w:caps w:val="0"/>
              <w:spacing w:val="0"/>
              <w:szCs w:val="19"/>
              <w:shd w:val="clear" w:fill="FFFFFF"/>
            </w:rPr>
            <w:t>企业资源规划(ERP)、客户关系管理(CRM)、协同管理系统(CMS)是企业信息化的三大代表之作</w:t>
          </w:r>
          <w:r>
            <w:tab/>
          </w:r>
          <w:r>
            <w:fldChar w:fldCharType="begin"/>
          </w:r>
          <w:r>
            <w:instrText xml:space="preserve"> PAGEREF _Toc15917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_Toc3663 </w:instrText>
          </w:r>
          <w:r>
            <w:rPr>
              <w:rFonts w:hint="eastAsia"/>
              <w:lang w:val="en-US" w:eastAsia="zh-CN"/>
            </w:rPr>
            <w:fldChar w:fldCharType="separate"/>
          </w:r>
          <w:r>
            <w:rPr>
              <w:rFonts w:hint="default"/>
              <w:lang w:val="en-US" w:eastAsia="zh-CN"/>
            </w:rPr>
            <w:t xml:space="preserve">2.1. </w:t>
          </w:r>
          <w:r>
            <w:rPr>
              <w:rFonts w:hint="eastAsia"/>
              <w:lang w:val="en-US" w:eastAsia="zh-CN"/>
            </w:rPr>
            <w:t>三大系统理解 erp财务流，crm客户流，cms内容流</w:t>
          </w:r>
          <w:r>
            <w:tab/>
          </w:r>
          <w:r>
            <w:fldChar w:fldCharType="begin"/>
          </w:r>
          <w:r>
            <w:instrText xml:space="preserve"> PAGEREF _Toc3663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_Toc28298 </w:instrText>
          </w:r>
          <w:r>
            <w:rPr>
              <w:rFonts w:hint="eastAsia"/>
              <w:lang w:val="en-US" w:eastAsia="zh-CN"/>
            </w:rPr>
            <w:fldChar w:fldCharType="separate"/>
          </w:r>
          <w:r>
            <w:rPr>
              <w:rFonts w:hint="default"/>
              <w:lang w:val="en-US" w:eastAsia="zh-CN"/>
            </w:rPr>
            <w:t xml:space="preserve">2.2. </w:t>
          </w:r>
          <w:r>
            <w:rPr>
              <w:rFonts w:hint="eastAsia"/>
              <w:lang w:val="en-US" w:eastAsia="zh-CN"/>
            </w:rPr>
            <w:t>Cms  包含im信息流</w:t>
          </w:r>
          <w:r>
            <w:tab/>
          </w:r>
          <w:r>
            <w:fldChar w:fldCharType="begin"/>
          </w:r>
          <w:r>
            <w:instrText xml:space="preserve"> PAGEREF _Toc28298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_Toc12897 </w:instrText>
          </w:r>
          <w:r>
            <w:rPr>
              <w:rFonts w:hint="eastAsia"/>
              <w:lang w:val="en-US" w:eastAsia="zh-CN"/>
            </w:rPr>
            <w:fldChar w:fldCharType="separate"/>
          </w:r>
          <w:r>
            <w:rPr>
              <w:rFonts w:hint="default"/>
              <w:lang w:val="en-US" w:eastAsia="zh-CN"/>
            </w:rPr>
            <w:t xml:space="preserve">2.3. </w:t>
          </w:r>
          <w:r>
            <w:rPr>
              <w:rFonts w:hint="eastAsia"/>
              <w:lang w:val="en-US" w:eastAsia="zh-CN"/>
            </w:rPr>
            <w:t>His医疗信息化系统is</w:t>
          </w:r>
          <w:r>
            <w:tab/>
          </w:r>
          <w:r>
            <w:fldChar w:fldCharType="begin"/>
          </w:r>
          <w:r>
            <w:instrText xml:space="preserve"> PAGEREF _Toc12897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_Toc30198 </w:instrText>
          </w:r>
          <w:r>
            <w:rPr>
              <w:rFonts w:hint="eastAsia"/>
              <w:lang w:val="en-US" w:eastAsia="zh-CN"/>
            </w:rPr>
            <w:fldChar w:fldCharType="separate"/>
          </w:r>
          <w:r>
            <w:rPr>
              <w:rFonts w:hint="default"/>
              <w:lang w:val="en-US" w:eastAsia="zh-CN"/>
            </w:rPr>
            <w:t xml:space="preserve">2.4. </w:t>
          </w:r>
          <w:r>
            <w:rPr>
              <w:rFonts w:hint="eastAsia"/>
              <w:lang w:val="en-US" w:eastAsia="zh-CN"/>
            </w:rPr>
            <w:t>O2o系统 lbs</w:t>
          </w:r>
          <w:r>
            <w:tab/>
          </w:r>
          <w:r>
            <w:fldChar w:fldCharType="begin"/>
          </w:r>
          <w:r>
            <w:instrText xml:space="preserve"> PAGEREF _Toc30198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_Toc2011 </w:instrText>
          </w:r>
          <w:r>
            <w:rPr>
              <w:rFonts w:hint="eastAsia"/>
              <w:lang w:val="en-US" w:eastAsia="zh-CN"/>
            </w:rPr>
            <w:fldChar w:fldCharType="separate"/>
          </w:r>
          <w:r>
            <w:rPr>
              <w:rFonts w:hint="default" w:eastAsia="微软雅黑"/>
              <w:lang w:val="en-US" w:eastAsia="zh-CN"/>
            </w:rPr>
            <w:t xml:space="preserve">2.5. </w:t>
          </w:r>
          <w:r>
            <w:rPr>
              <w:rFonts w:hint="eastAsia"/>
              <w:lang w:val="en-US" w:eastAsia="zh-CN"/>
            </w:rPr>
            <w:t>Kb</w:t>
          </w:r>
          <w:r>
            <w:rPr>
              <w:rFonts w:ascii="微软雅黑" w:hAnsi="微软雅黑" w:eastAsia="微软雅黑" w:cs="微软雅黑"/>
              <w:i w:val="0"/>
              <w:iCs w:val="0"/>
              <w:caps w:val="0"/>
              <w:spacing w:val="0"/>
              <w:szCs w:val="18"/>
              <w:shd w:val="clear" w:fill="FFFFFF"/>
            </w:rPr>
            <w:t>知识库</w:t>
          </w:r>
          <w:r>
            <w:rPr>
              <w:rFonts w:hint="eastAsia" w:ascii="微软雅黑" w:hAnsi="微软雅黑" w:eastAsia="微软雅黑" w:cs="微软雅黑"/>
              <w:i w:val="0"/>
              <w:iCs w:val="0"/>
              <w:caps w:val="0"/>
              <w:spacing w:val="0"/>
              <w:szCs w:val="18"/>
              <w:shd w:val="clear" w:fill="FFFFFF"/>
              <w:lang w:val="en-US" w:eastAsia="zh-CN"/>
            </w:rPr>
            <w:t>系统  oa系统</w:t>
          </w:r>
          <w:r>
            <w:tab/>
          </w:r>
          <w:r>
            <w:fldChar w:fldCharType="begin"/>
          </w:r>
          <w:r>
            <w:instrText xml:space="preserve"> PAGEREF _Toc2011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_Toc24177 </w:instrText>
          </w:r>
          <w:r>
            <w:rPr>
              <w:rFonts w:hint="eastAsia"/>
              <w:lang w:val="en-US" w:eastAsia="zh-CN"/>
            </w:rPr>
            <w:fldChar w:fldCharType="separate"/>
          </w:r>
          <w:r>
            <w:rPr>
              <w:rFonts w:hint="default"/>
              <w:lang w:val="en-US" w:eastAsia="zh-CN"/>
            </w:rPr>
            <w:t xml:space="preserve">3. </w:t>
          </w:r>
          <w:r>
            <w:rPr>
              <w:rFonts w:hint="eastAsia"/>
              <w:lang w:val="en-US" w:eastAsia="zh-CN"/>
            </w:rPr>
            <w:t>概念累</w:t>
          </w:r>
          <w:r>
            <w:tab/>
          </w:r>
          <w:r>
            <w:fldChar w:fldCharType="begin"/>
          </w:r>
          <w:r>
            <w:instrText xml:space="preserve"> PAGEREF _Toc24177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_Toc3912 </w:instrText>
          </w:r>
          <w:r>
            <w:rPr>
              <w:rFonts w:hint="eastAsia"/>
              <w:lang w:val="en-US" w:eastAsia="zh-CN"/>
            </w:rPr>
            <w:fldChar w:fldCharType="separate"/>
          </w:r>
          <w:r>
            <w:rPr>
              <w:rFonts w:hint="default"/>
            </w:rPr>
            <w:t xml:space="preserve">3.1. </w:t>
          </w:r>
          <w:r>
            <w:rPr>
              <w:rFonts w:hint="eastAsia"/>
              <w:lang w:val="en-US" w:eastAsia="zh-CN"/>
            </w:rPr>
            <w:t>ERP （</w:t>
          </w:r>
          <w:r>
            <w:rPr>
              <w:rFonts w:hint="eastAsia" w:ascii="微软雅黑" w:hAnsi="微软雅黑" w:eastAsia="微软雅黑" w:cs="微软雅黑"/>
              <w:i w:val="0"/>
              <w:caps w:val="0"/>
              <w:spacing w:val="0"/>
              <w:kern w:val="0"/>
              <w:szCs w:val="24"/>
              <w:shd w:val="clear" w:fill="F5F6EE"/>
              <w:lang w:val="en-US" w:eastAsia="zh-CN" w:bidi="ar"/>
            </w:rPr>
            <w:t>以管理会计 为核心 财务类</w:t>
          </w:r>
          <w:r>
            <w:tab/>
          </w:r>
          <w:r>
            <w:fldChar w:fldCharType="begin"/>
          </w:r>
          <w:r>
            <w:instrText xml:space="preserve"> PAGEREF _Toc3912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_Toc4776 </w:instrText>
          </w:r>
          <w:r>
            <w:rPr>
              <w:rFonts w:hint="eastAsia"/>
              <w:lang w:val="en-US" w:eastAsia="zh-CN"/>
            </w:rPr>
            <w:fldChar w:fldCharType="separate"/>
          </w:r>
          <w:r>
            <w:rPr>
              <w:rFonts w:hint="default"/>
            </w:rPr>
            <w:t xml:space="preserve">3.2. </w:t>
          </w:r>
          <w:r>
            <w:t>MES系统是</w:t>
          </w:r>
          <w:r>
            <w:rPr>
              <w:rFonts w:hint="eastAsia"/>
              <w:lang w:val="en-US" w:eastAsia="zh-CN"/>
            </w:rPr>
            <w:t xml:space="preserve"> </w:t>
          </w:r>
          <w:r>
            <w:t>生产信息化</w:t>
          </w:r>
          <w:r>
            <w:tab/>
          </w:r>
          <w:r>
            <w:fldChar w:fldCharType="begin"/>
          </w:r>
          <w:r>
            <w:instrText xml:space="preserve"> PAGEREF _Toc4776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_Toc27595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3.3. </w:t>
          </w:r>
          <w:r>
            <w:rPr>
              <w:rFonts w:ascii="Arial" w:hAnsi="Arial" w:eastAsia="宋体" w:cs="Arial"/>
              <w:i w:val="0"/>
              <w:caps w:val="0"/>
              <w:spacing w:val="0"/>
              <w:szCs w:val="19"/>
              <w:shd w:val="clear" w:fill="FFFFFF"/>
            </w:rPr>
            <w:t>协同管理系统(</w:t>
          </w:r>
          <w:r>
            <w:rPr>
              <w:rFonts w:hint="default" w:ascii="Arial" w:hAnsi="Arial" w:eastAsia="宋体" w:cs="Arial"/>
              <w:i w:val="0"/>
              <w:caps w:val="0"/>
              <w:spacing w:val="0"/>
              <w:szCs w:val="19"/>
              <w:shd w:val="clear" w:fill="FFFFFF"/>
            </w:rPr>
            <w:t>CMS</w:t>
          </w:r>
          <w:r>
            <w:rPr>
              <w:rFonts w:hint="eastAsia" w:ascii="Arial" w:hAnsi="Arial" w:eastAsia="宋体" w:cs="Arial"/>
              <w:i w:val="0"/>
              <w:caps w:val="0"/>
              <w:spacing w:val="0"/>
              <w:szCs w:val="19"/>
              <w:shd w:val="clear" w:fill="FFFFFF"/>
              <w:lang w:val="en-US" w:eastAsia="zh-CN"/>
            </w:rPr>
            <w:t xml:space="preserve">    内容管理</w:t>
          </w:r>
          <w:r>
            <w:tab/>
          </w:r>
          <w:r>
            <w:fldChar w:fldCharType="begin"/>
          </w:r>
          <w:r>
            <w:instrText xml:space="preserve"> PAGEREF _Toc27595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_Toc1995 </w:instrText>
          </w:r>
          <w:r>
            <w:rPr>
              <w:rFonts w:hint="eastAsia"/>
              <w:lang w:val="en-US" w:eastAsia="zh-CN"/>
            </w:rPr>
            <w:fldChar w:fldCharType="separate"/>
          </w:r>
          <w:r>
            <w:rPr>
              <w:rFonts w:hint="default"/>
            </w:rPr>
            <w:t xml:space="preserve">3.4. </w:t>
          </w:r>
          <w:r>
            <w:rPr>
              <w:rFonts w:hint="eastAsia"/>
              <w:lang w:val="en-US" w:eastAsia="zh-CN"/>
            </w:rPr>
            <w:t>PLM （Product Life Cycle Management，产品生命周期管理）</w:t>
          </w:r>
          <w:r>
            <w:tab/>
          </w:r>
          <w:r>
            <w:fldChar w:fldCharType="begin"/>
          </w:r>
          <w:r>
            <w:instrText xml:space="preserve"> PAGEREF _Toc1995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_Toc2561 </w:instrText>
          </w:r>
          <w:r>
            <w:rPr>
              <w:rFonts w:hint="eastAsia"/>
              <w:lang w:val="en-US" w:eastAsia="zh-CN"/>
            </w:rPr>
            <w:fldChar w:fldCharType="separate"/>
          </w:r>
          <w:r>
            <w:rPr>
              <w:rFonts w:hint="default"/>
            </w:rPr>
            <w:t xml:space="preserve">3.5. </w:t>
          </w:r>
          <w:r>
            <w:rPr>
              <w:rFonts w:hint="eastAsia"/>
              <w:lang w:val="en-US" w:eastAsia="zh-CN"/>
            </w:rPr>
            <w:t>SCM （Supply chain management，供应链管理）</w:t>
          </w:r>
          <w:r>
            <w:tab/>
          </w:r>
          <w:r>
            <w:fldChar w:fldCharType="begin"/>
          </w:r>
          <w:r>
            <w:instrText xml:space="preserve"> PAGEREF _Toc2561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_Toc23403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3.6. </w:t>
          </w:r>
          <w:r>
            <w:rPr>
              <w:rFonts w:hint="eastAsia"/>
              <w:lang w:val="en-US" w:eastAsia="zh-CN"/>
            </w:rPr>
            <w:t xml:space="preserve">WMS </w:t>
          </w:r>
          <w:r>
            <w:rPr>
              <w:rFonts w:ascii="Arial" w:hAnsi="Arial" w:eastAsia="宋体" w:cs="Arial"/>
              <w:i w:val="0"/>
              <w:caps w:val="0"/>
              <w:spacing w:val="0"/>
              <w:szCs w:val="19"/>
              <w:shd w:val="clear" w:fill="FFFFFF"/>
            </w:rPr>
            <w:t>仓储管理</w:t>
          </w:r>
          <w:r>
            <w:rPr>
              <w:rFonts w:hint="default" w:ascii="Arial" w:hAnsi="Arial" w:eastAsia="宋体" w:cs="Arial"/>
              <w:i w:val="0"/>
              <w:caps w:val="0"/>
              <w:spacing w:val="0"/>
              <w:szCs w:val="19"/>
              <w:shd w:val="clear" w:fill="FFFFFF"/>
            </w:rPr>
            <w:t>系统WMS</w:t>
          </w:r>
          <w:r>
            <w:tab/>
          </w:r>
          <w:r>
            <w:fldChar w:fldCharType="begin"/>
          </w:r>
          <w:r>
            <w:instrText xml:space="preserve"> PAGEREF _Toc23403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_Toc3835 </w:instrText>
          </w:r>
          <w:r>
            <w:rPr>
              <w:rFonts w:hint="eastAsia"/>
              <w:lang w:val="en-US" w:eastAsia="zh-CN"/>
            </w:rPr>
            <w:fldChar w:fldCharType="separate"/>
          </w:r>
          <w:r>
            <w:rPr>
              <w:rFonts w:hint="default"/>
              <w:lang w:val="en-US" w:eastAsia="zh-CN"/>
            </w:rPr>
            <w:t xml:space="preserve">3.7. </w:t>
          </w:r>
          <w:r>
            <w:rPr>
              <w:rFonts w:hint="eastAsia"/>
              <w:lang w:val="en-US" w:eastAsia="zh-CN"/>
            </w:rPr>
            <w:t xml:space="preserve">TMS </w:t>
          </w:r>
          <w:r>
            <w:rPr>
              <w:rFonts w:ascii="微软雅黑" w:hAnsi="微软雅黑" w:eastAsia="微软雅黑" w:cs="微软雅黑"/>
              <w:i w:val="0"/>
              <w:caps w:val="0"/>
              <w:spacing w:val="0"/>
              <w:szCs w:val="21"/>
              <w:shd w:val="clear" w:fill="FFFFFF"/>
            </w:rPr>
            <w:t>运输管理系统</w:t>
          </w:r>
          <w:r>
            <w:tab/>
          </w:r>
          <w:r>
            <w:fldChar w:fldCharType="begin"/>
          </w:r>
          <w:r>
            <w:instrText xml:space="preserve"> PAGEREF _Toc3835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_Toc11537 </w:instrText>
          </w:r>
          <w:r>
            <w:rPr>
              <w:rFonts w:hint="eastAsia"/>
              <w:lang w:val="en-US" w:eastAsia="zh-CN"/>
            </w:rPr>
            <w:fldChar w:fldCharType="separate"/>
          </w:r>
          <w:r>
            <w:rPr>
              <w:rFonts w:hint="default"/>
              <w:lang w:val="en-US" w:eastAsia="zh-CN"/>
            </w:rPr>
            <w:t xml:space="preserve">3.8. </w:t>
          </w:r>
          <w:r>
            <w:t>EAM 资产管理系统</w:t>
          </w:r>
          <w:r>
            <w:tab/>
          </w:r>
          <w:r>
            <w:fldChar w:fldCharType="begin"/>
          </w:r>
          <w:r>
            <w:instrText xml:space="preserve"> PAGEREF _Toc11537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_Toc22512 </w:instrText>
          </w:r>
          <w:r>
            <w:rPr>
              <w:rFonts w:hint="eastAsia"/>
              <w:lang w:val="en-US" w:eastAsia="zh-CN"/>
            </w:rPr>
            <w:fldChar w:fldCharType="separate"/>
          </w:r>
          <w:r>
            <w:rPr>
              <w:rFonts w:hint="default"/>
              <w:lang w:val="en-US" w:eastAsia="zh-CN"/>
            </w:rPr>
            <w:t>3.9. LDP营销管理系统</w:t>
          </w:r>
          <w:r>
            <w:rPr>
              <w:rFonts w:hint="eastAsia"/>
              <w:lang w:val="en-US" w:eastAsia="zh-CN"/>
            </w:rPr>
            <w:t xml:space="preserve">  </w:t>
          </w:r>
          <w:r>
            <w:rPr>
              <w:rFonts w:ascii="Arial" w:hAnsi="Arial" w:eastAsia="宋体" w:cs="Arial"/>
              <w:i w:val="0"/>
              <w:caps w:val="0"/>
              <w:spacing w:val="0"/>
              <w:szCs w:val="19"/>
              <w:shd w:val="clear" w:fill="FFFFFF"/>
            </w:rPr>
            <w:t>LDP</w:t>
          </w:r>
          <w:r>
            <w:rPr>
              <w:rFonts w:hint="default" w:ascii="Arial" w:hAnsi="Arial" w:eastAsia="宋体" w:cs="Arial"/>
              <w:i w:val="0"/>
              <w:caps w:val="0"/>
              <w:spacing w:val="0"/>
              <w:szCs w:val="19"/>
              <w:shd w:val="clear" w:fill="FFFFFF"/>
            </w:rPr>
            <w:t>融资租赁管理系统</w:t>
          </w:r>
          <w:r>
            <w:tab/>
          </w:r>
          <w:r>
            <w:fldChar w:fldCharType="begin"/>
          </w:r>
          <w:r>
            <w:instrText xml:space="preserve"> PAGEREF _Toc22512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_Toc31135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4. </w:t>
          </w:r>
          <w:r>
            <w:rPr>
              <w:rFonts w:hint="eastAsia" w:ascii="Arial" w:hAnsi="Arial" w:eastAsia="宋体" w:cs="Arial"/>
              <w:i w:val="0"/>
              <w:caps w:val="0"/>
              <w:spacing w:val="0"/>
              <w:szCs w:val="19"/>
              <w:shd w:val="clear" w:fill="FFFFFF"/>
              <w:lang w:val="en-US" w:eastAsia="zh-CN"/>
            </w:rPr>
            <w:t>常见关联与疑惑</w:t>
          </w:r>
          <w:r>
            <w:tab/>
          </w:r>
          <w:r>
            <w:fldChar w:fldCharType="begin"/>
          </w:r>
          <w:r>
            <w:instrText xml:space="preserve"> PAGEREF _Toc31135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_Toc22682 </w:instrText>
          </w:r>
          <w:r>
            <w:rPr>
              <w:rFonts w:hint="eastAsia"/>
              <w:lang w:val="en-US" w:eastAsia="zh-CN"/>
            </w:rPr>
            <w:fldChar w:fldCharType="separate"/>
          </w:r>
          <w:r>
            <w:rPr>
              <w:rFonts w:hint="default"/>
            </w:rPr>
            <w:t xml:space="preserve">4.1. </w:t>
          </w:r>
          <w:r>
            <w:rPr>
              <w:rFonts w:hint="eastAsia"/>
              <w:lang w:val="en-US" w:eastAsia="zh-CN"/>
            </w:rPr>
            <w:t>PLM与ERP的区别与联系</w:t>
          </w:r>
          <w:r>
            <w:tab/>
          </w:r>
          <w:r>
            <w:fldChar w:fldCharType="begin"/>
          </w:r>
          <w:r>
            <w:instrText xml:space="preserve"> PAGEREF _Toc22682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_Toc11975 </w:instrText>
          </w:r>
          <w:r>
            <w:rPr>
              <w:rFonts w:hint="eastAsia"/>
              <w:lang w:val="en-US" w:eastAsia="zh-CN"/>
            </w:rPr>
            <w:fldChar w:fldCharType="separate"/>
          </w:r>
          <w:r>
            <w:rPr>
              <w:rFonts w:hint="default"/>
            </w:rPr>
            <w:t xml:space="preserve">4.2. </w:t>
          </w:r>
          <w:r>
            <w:rPr>
              <w:rFonts w:hint="eastAsia"/>
              <w:lang w:val="en-US" w:eastAsia="zh-CN"/>
            </w:rPr>
            <w:t>SCM与ERP的区别与联系</w:t>
          </w:r>
          <w:r>
            <w:tab/>
          </w:r>
          <w:r>
            <w:fldChar w:fldCharType="begin"/>
          </w:r>
          <w:r>
            <w:instrText xml:space="preserve"> PAGEREF _Toc11975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_Toc21847 </w:instrText>
          </w:r>
          <w:r>
            <w:rPr>
              <w:rFonts w:hint="eastAsia"/>
              <w:lang w:val="en-US" w:eastAsia="zh-CN"/>
            </w:rPr>
            <w:fldChar w:fldCharType="separate"/>
          </w:r>
          <w:r>
            <w:rPr>
              <w:rFonts w:hint="default"/>
            </w:rPr>
            <w:t xml:space="preserve">4.3. </w:t>
          </w:r>
          <w:r>
            <w:rPr>
              <w:rFonts w:hint="eastAsia"/>
              <w:lang w:val="en-US" w:eastAsia="zh-CN"/>
            </w:rPr>
            <w:t>MES与ERP的区别与联系</w:t>
          </w:r>
          <w:r>
            <w:tab/>
          </w:r>
          <w:r>
            <w:fldChar w:fldCharType="begin"/>
          </w:r>
          <w:r>
            <w:instrText xml:space="preserve"> PAGEREF _Toc21847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_Toc7954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5. </w:t>
          </w:r>
          <w:r>
            <w:rPr>
              <w:rFonts w:hint="eastAsia" w:ascii="Arial" w:hAnsi="Arial" w:eastAsia="宋体" w:cs="Arial"/>
              <w:i w:val="0"/>
              <w:caps w:val="0"/>
              <w:spacing w:val="0"/>
              <w:szCs w:val="19"/>
              <w:shd w:val="clear" w:fill="FFFFFF"/>
              <w:lang w:val="en-US" w:eastAsia="zh-CN"/>
            </w:rPr>
            <w:t>ref</w:t>
          </w:r>
          <w:r>
            <w:tab/>
          </w:r>
          <w:r>
            <w:fldChar w:fldCharType="begin"/>
          </w:r>
          <w:r>
            <w:instrText xml:space="preserve"> PAGEREF _Toc7954 \h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Style w:val="16"/>
          <w:rFonts w:hint="eastAsia" w:ascii="Arial" w:hAnsi="Arial" w:eastAsia="宋体" w:cs="Arial"/>
          <w:i w:val="0"/>
          <w:caps w:val="0"/>
          <w:color w:val="CC0000"/>
          <w:spacing w:val="0"/>
          <w:sz w:val="19"/>
          <w:szCs w:val="19"/>
          <w:shd w:val="clear" w:fill="FFFFFF"/>
          <w:lang w:val="en-US" w:eastAsia="zh-CN"/>
        </w:rPr>
      </w:pPr>
      <w:bookmarkStart w:id="0" w:name="_Toc16766"/>
      <w:r>
        <w:rPr>
          <w:rStyle w:val="16"/>
          <w:rFonts w:hint="eastAsia" w:ascii="Arial" w:hAnsi="Arial" w:eastAsia="宋体" w:cs="Arial"/>
          <w:i w:val="0"/>
          <w:caps w:val="0"/>
          <w:color w:val="CC0000"/>
          <w:spacing w:val="0"/>
          <w:sz w:val="19"/>
          <w:szCs w:val="19"/>
          <w:shd w:val="clear" w:fill="FFFFFF"/>
          <w:lang w:val="en-US" w:eastAsia="zh-CN"/>
        </w:rPr>
        <w:t>oa</w:t>
      </w:r>
      <w:bookmarkEnd w:id="0"/>
    </w:p>
    <w:p>
      <w:pPr>
        <w:pStyle w:val="2"/>
        <w:bidi w:val="0"/>
        <w:rPr>
          <w:rStyle w:val="16"/>
          <w:rFonts w:hint="eastAsia" w:ascii="Arial" w:hAnsi="Arial" w:eastAsia="宋体" w:cs="Arial"/>
          <w:i w:val="0"/>
          <w:caps w:val="0"/>
          <w:color w:val="CC0000"/>
          <w:spacing w:val="0"/>
          <w:sz w:val="19"/>
          <w:szCs w:val="19"/>
          <w:shd w:val="clear" w:fill="FFFFFF"/>
          <w:lang w:val="en-US" w:eastAsia="zh-CN"/>
        </w:rPr>
      </w:pPr>
      <w:bookmarkStart w:id="1" w:name="_Toc15917"/>
      <w:r>
        <w:rPr>
          <w:rFonts w:ascii="Arial" w:hAnsi="Arial" w:eastAsia="宋体" w:cs="Arial"/>
          <w:i w:val="0"/>
          <w:caps w:val="0"/>
          <w:color w:val="666666"/>
          <w:spacing w:val="0"/>
          <w:sz w:val="19"/>
          <w:szCs w:val="19"/>
          <w:shd w:val="clear" w:fill="FFFFFF"/>
        </w:rPr>
        <w:t> </w:t>
      </w:r>
      <w:r>
        <w:rPr>
          <w:rFonts w:hint="default" w:ascii="Arial" w:hAnsi="Arial" w:eastAsia="宋体" w:cs="Arial"/>
          <w:i w:val="0"/>
          <w:caps w:val="0"/>
          <w:color w:val="333333"/>
          <w:spacing w:val="0"/>
          <w:sz w:val="19"/>
          <w:szCs w:val="19"/>
          <w:shd w:val="clear" w:fill="FFFFFF"/>
        </w:rPr>
        <w:t>企业资源规划(</w:t>
      </w:r>
      <w:r>
        <w:rPr>
          <w:rStyle w:val="16"/>
          <w:rFonts w:hint="default" w:ascii="Arial" w:hAnsi="Arial" w:eastAsia="宋体" w:cs="Arial"/>
          <w:i w:val="0"/>
          <w:caps w:val="0"/>
          <w:color w:val="CC0000"/>
          <w:spacing w:val="0"/>
          <w:sz w:val="19"/>
          <w:szCs w:val="19"/>
          <w:shd w:val="clear" w:fill="FFFFFF"/>
        </w:rPr>
        <w:t>ERP</w:t>
      </w:r>
      <w:r>
        <w:rPr>
          <w:rFonts w:hint="default" w:ascii="Arial" w:hAnsi="Arial" w:eastAsia="宋体" w:cs="Arial"/>
          <w:i w:val="0"/>
          <w:caps w:val="0"/>
          <w:color w:val="333333"/>
          <w:spacing w:val="0"/>
          <w:sz w:val="19"/>
          <w:szCs w:val="19"/>
          <w:shd w:val="clear" w:fill="FFFFFF"/>
        </w:rPr>
        <w:t>)、客户关系</w:t>
      </w:r>
      <w:r>
        <w:rPr>
          <w:rStyle w:val="16"/>
          <w:rFonts w:hint="default" w:ascii="Arial" w:hAnsi="Arial" w:eastAsia="宋体" w:cs="Arial"/>
          <w:i w:val="0"/>
          <w:caps w:val="0"/>
          <w:color w:val="CC0000"/>
          <w:spacing w:val="0"/>
          <w:sz w:val="19"/>
          <w:szCs w:val="19"/>
          <w:shd w:val="clear" w:fill="FFFFFF"/>
        </w:rPr>
        <w:t>管理</w:t>
      </w:r>
      <w:r>
        <w:rPr>
          <w:rFonts w:hint="default" w:ascii="Arial" w:hAnsi="Arial" w:eastAsia="宋体" w:cs="Arial"/>
          <w:i w:val="0"/>
          <w:caps w:val="0"/>
          <w:color w:val="333333"/>
          <w:spacing w:val="0"/>
          <w:sz w:val="19"/>
          <w:szCs w:val="19"/>
          <w:shd w:val="clear" w:fill="FFFFFF"/>
        </w:rPr>
        <w:t>(</w:t>
      </w:r>
      <w:r>
        <w:rPr>
          <w:rStyle w:val="16"/>
          <w:rFonts w:hint="default" w:ascii="Arial" w:hAnsi="Arial" w:eastAsia="宋体" w:cs="Arial"/>
          <w:i w:val="0"/>
          <w:caps w:val="0"/>
          <w:color w:val="CC0000"/>
          <w:spacing w:val="0"/>
          <w:sz w:val="19"/>
          <w:szCs w:val="19"/>
          <w:shd w:val="clear" w:fill="FFFFFF"/>
        </w:rPr>
        <w:t>CRM</w:t>
      </w:r>
      <w:r>
        <w:rPr>
          <w:rFonts w:hint="default" w:ascii="Arial" w:hAnsi="Arial" w:eastAsia="宋体" w:cs="Arial"/>
          <w:i w:val="0"/>
          <w:caps w:val="0"/>
          <w:color w:val="333333"/>
          <w:spacing w:val="0"/>
          <w:sz w:val="19"/>
          <w:szCs w:val="19"/>
          <w:shd w:val="clear" w:fill="FFFFFF"/>
        </w:rPr>
        <w:t>)、协同</w:t>
      </w:r>
      <w:r>
        <w:rPr>
          <w:rStyle w:val="16"/>
          <w:rFonts w:hint="default" w:ascii="Arial" w:hAnsi="Arial" w:eastAsia="宋体" w:cs="Arial"/>
          <w:i w:val="0"/>
          <w:caps w:val="0"/>
          <w:color w:val="CC0000"/>
          <w:spacing w:val="0"/>
          <w:sz w:val="19"/>
          <w:szCs w:val="19"/>
          <w:shd w:val="clear" w:fill="FFFFFF"/>
        </w:rPr>
        <w:t>管理</w:t>
      </w:r>
      <w:r>
        <w:rPr>
          <w:rFonts w:hint="default" w:ascii="Arial" w:hAnsi="Arial" w:eastAsia="宋体" w:cs="Arial"/>
          <w:i w:val="0"/>
          <w:caps w:val="0"/>
          <w:color w:val="333333"/>
          <w:spacing w:val="0"/>
          <w:sz w:val="19"/>
          <w:szCs w:val="19"/>
          <w:shd w:val="clear" w:fill="FFFFFF"/>
        </w:rPr>
        <w:t>系统(</w:t>
      </w:r>
      <w:r>
        <w:rPr>
          <w:rStyle w:val="16"/>
          <w:rFonts w:hint="default" w:ascii="Arial" w:hAnsi="Arial" w:eastAsia="宋体" w:cs="Arial"/>
          <w:i w:val="0"/>
          <w:caps w:val="0"/>
          <w:color w:val="CC0000"/>
          <w:spacing w:val="0"/>
          <w:sz w:val="19"/>
          <w:szCs w:val="19"/>
          <w:shd w:val="clear" w:fill="FFFFFF"/>
        </w:rPr>
        <w:t>CMS</w:t>
      </w:r>
      <w:r>
        <w:rPr>
          <w:rFonts w:hint="default" w:ascii="Arial" w:hAnsi="Arial" w:eastAsia="宋体" w:cs="Arial"/>
          <w:i w:val="0"/>
          <w:caps w:val="0"/>
          <w:color w:val="333333"/>
          <w:spacing w:val="0"/>
          <w:sz w:val="19"/>
          <w:szCs w:val="19"/>
          <w:shd w:val="clear" w:fill="FFFFFF"/>
        </w:rPr>
        <w:t>)是企业信息化的三大代表之作</w:t>
      </w:r>
      <w:bookmarkEnd w:id="1"/>
    </w:p>
    <w:p>
      <w:pPr>
        <w:pStyle w:val="3"/>
        <w:bidi w:val="0"/>
        <w:rPr>
          <w:rFonts w:hint="default"/>
          <w:lang w:val="en-US" w:eastAsia="zh-CN"/>
        </w:rPr>
      </w:pPr>
      <w:r>
        <w:rPr>
          <w:rFonts w:hint="eastAsia"/>
          <w:lang w:val="en-US" w:eastAsia="zh-CN"/>
        </w:rPr>
        <w:t xml:space="preserve"> </w:t>
      </w:r>
      <w:bookmarkStart w:id="2" w:name="_Toc3663"/>
      <w:r>
        <w:rPr>
          <w:rFonts w:hint="eastAsia"/>
          <w:lang w:val="en-US" w:eastAsia="zh-CN"/>
        </w:rPr>
        <w:t>三大系统理解 erp财务流，crm客户流，cms内容流</w:t>
      </w:r>
      <w:bookmarkEnd w:id="2"/>
    </w:p>
    <w:p>
      <w:pPr>
        <w:pStyle w:val="3"/>
        <w:bidi w:val="0"/>
        <w:rPr>
          <w:rFonts w:hint="default"/>
          <w:lang w:val="en-US" w:eastAsia="zh-CN"/>
        </w:rPr>
      </w:pPr>
      <w:bookmarkStart w:id="3" w:name="_Toc28298"/>
      <w:r>
        <w:rPr>
          <w:rFonts w:hint="eastAsia"/>
          <w:lang w:val="en-US" w:eastAsia="zh-CN"/>
        </w:rPr>
        <w:t>Cms  包含im信息流</w:t>
      </w:r>
      <w:bookmarkEnd w:id="3"/>
    </w:p>
    <w:p>
      <w:pPr>
        <w:pStyle w:val="3"/>
        <w:bidi w:val="0"/>
        <w:rPr>
          <w:rFonts w:hint="default"/>
          <w:lang w:val="en-US" w:eastAsia="zh-CN"/>
        </w:rPr>
      </w:pPr>
      <w:bookmarkStart w:id="4" w:name="_Toc12897"/>
      <w:r>
        <w:rPr>
          <w:rFonts w:hint="eastAsia"/>
          <w:lang w:val="en-US" w:eastAsia="zh-CN"/>
        </w:rPr>
        <w:t>His医疗信息化系统is</w:t>
      </w:r>
      <w:bookmarkEnd w:id="4"/>
    </w:p>
    <w:p>
      <w:pPr>
        <w:pStyle w:val="3"/>
        <w:bidi w:val="0"/>
        <w:rPr>
          <w:rFonts w:hint="default"/>
          <w:lang w:val="en-US" w:eastAsia="zh-CN"/>
        </w:rPr>
      </w:pPr>
      <w:bookmarkStart w:id="5" w:name="_Toc30198"/>
      <w:r>
        <w:rPr>
          <w:rFonts w:hint="eastAsia"/>
          <w:lang w:val="en-US" w:eastAsia="zh-CN"/>
        </w:rPr>
        <w:t>O2o系统 lbs</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于LBS（地理位置信息）为什么重要，这里再分析一下美团外卖事业群CEO王慧文的观点：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720" w:right="720"/>
        <w:jc w:val="both"/>
      </w:pPr>
      <w:r>
        <w:rPr>
          <w:rFonts w:hint="default" w:ascii="Helvetica" w:hAnsi="Helvetica" w:eastAsia="Helvetica" w:cs="Helvetica"/>
          <w:i w:val="0"/>
          <w:iCs w:val="0"/>
          <w:caps w:val="0"/>
          <w:color w:val="333333"/>
          <w:spacing w:val="0"/>
          <w:sz w:val="19"/>
          <w:szCs w:val="19"/>
          <w:bdr w:val="none" w:color="auto" w:sz="0" w:space="0"/>
          <w:shd w:val="clear" w:fill="FFFFFF"/>
        </w:rPr>
        <w:t>LBS定位的四个场景论：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default" w:ascii="Helvetica" w:hAnsi="Helvetica" w:eastAsia="Helvetica" w:cs="Helvetica"/>
          <w:i w:val="0"/>
          <w:iCs w:val="0"/>
          <w:caps w:val="0"/>
          <w:color w:val="333333"/>
          <w:spacing w:val="0"/>
          <w:sz w:val="19"/>
          <w:szCs w:val="19"/>
          <w:bdr w:val="none" w:color="auto" w:sz="0" w:space="0"/>
          <w:shd w:val="clear" w:fill="FFFFFF"/>
        </w:rPr>
        <w:t>异地，代表业务就是旅游。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default" w:ascii="Helvetica" w:hAnsi="Helvetica" w:eastAsia="Helvetica" w:cs="Helvetica"/>
          <w:i w:val="0"/>
          <w:iCs w:val="0"/>
          <w:caps w:val="0"/>
          <w:color w:val="333333"/>
          <w:spacing w:val="0"/>
          <w:sz w:val="19"/>
          <w:szCs w:val="19"/>
          <w:bdr w:val="none" w:color="auto" w:sz="0" w:space="0"/>
          <w:shd w:val="clear" w:fill="FFFFFF"/>
        </w:rPr>
        <w:t>用户不动商家动，代表业务就是外卖和上门服务。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default" w:ascii="Helvetica" w:hAnsi="Helvetica" w:eastAsia="Helvetica" w:cs="Helvetica"/>
          <w:i w:val="0"/>
          <w:iCs w:val="0"/>
          <w:caps w:val="0"/>
          <w:color w:val="333333"/>
          <w:spacing w:val="0"/>
          <w:sz w:val="19"/>
          <w:szCs w:val="19"/>
          <w:bdr w:val="none" w:color="auto" w:sz="0" w:space="0"/>
          <w:shd w:val="clear" w:fill="FFFFFF"/>
        </w:rPr>
        <w:t>商家不动用户动，代表业务是团购和到店。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default" w:ascii="Helvetica" w:hAnsi="Helvetica" w:eastAsia="Helvetica" w:cs="Helvetica"/>
          <w:i w:val="0"/>
          <w:iCs w:val="0"/>
          <w:caps w:val="0"/>
          <w:color w:val="333333"/>
          <w:spacing w:val="0"/>
          <w:sz w:val="19"/>
          <w:szCs w:val="19"/>
          <w:bdr w:val="none" w:color="auto" w:sz="0" w:space="0"/>
          <w:shd w:val="clear" w:fill="FFFFFF"/>
        </w:rPr>
        <w:t>用户和商家都动，代表业务是滴滴打车，需求的时间地点高度变化，撮合的是不稳定交易，这种平台是最有价值的。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jc w:val="both"/>
      </w:pPr>
    </w:p>
    <w:p>
      <w:pPr>
        <w:pStyle w:val="3"/>
        <w:bidi w:val="0"/>
        <w:rPr>
          <w:rFonts w:hint="default" w:eastAsia="微软雅黑"/>
          <w:lang w:val="en-US" w:eastAsia="zh-CN"/>
        </w:rPr>
      </w:pPr>
      <w:bookmarkStart w:id="6" w:name="_Toc2011"/>
      <w:r>
        <w:rPr>
          <w:rFonts w:hint="eastAsia"/>
          <w:lang w:val="en-US" w:eastAsia="zh-CN"/>
        </w:rPr>
        <w:t>Kb</w:t>
      </w:r>
      <w:r>
        <w:rPr>
          <w:rFonts w:ascii="微软雅黑" w:hAnsi="微软雅黑" w:eastAsia="微软雅黑" w:cs="微软雅黑"/>
          <w:i w:val="0"/>
          <w:iCs w:val="0"/>
          <w:caps w:val="0"/>
          <w:color w:val="121212"/>
          <w:spacing w:val="0"/>
          <w:sz w:val="18"/>
          <w:szCs w:val="18"/>
          <w:shd w:val="clear" w:fill="FFFFFF"/>
        </w:rPr>
        <w:t>知识库</w:t>
      </w:r>
      <w:r>
        <w:rPr>
          <w:rFonts w:hint="eastAsia" w:ascii="微软雅黑" w:hAnsi="微软雅黑" w:eastAsia="微软雅黑" w:cs="微软雅黑"/>
          <w:i w:val="0"/>
          <w:iCs w:val="0"/>
          <w:caps w:val="0"/>
          <w:color w:val="121212"/>
          <w:spacing w:val="0"/>
          <w:sz w:val="18"/>
          <w:szCs w:val="18"/>
          <w:shd w:val="clear" w:fill="FFFFFF"/>
          <w:lang w:val="en-US" w:eastAsia="zh-CN"/>
        </w:rPr>
        <w:t>系统  oa系统</w:t>
      </w:r>
      <w:bookmarkEnd w:id="6"/>
    </w:p>
    <w:p>
      <w:pPr>
        <w:pStyle w:val="2"/>
        <w:bidi w:val="0"/>
        <w:rPr>
          <w:rFonts w:hint="default"/>
          <w:lang w:val="en-US" w:eastAsia="zh-CN"/>
        </w:rPr>
      </w:pPr>
      <w:bookmarkStart w:id="7" w:name="_Toc24177"/>
      <w:r>
        <w:rPr>
          <w:rFonts w:hint="eastAsia"/>
          <w:lang w:val="en-US" w:eastAsia="zh-CN"/>
        </w:rPr>
        <w:t>概念累</w:t>
      </w:r>
      <w:bookmarkEnd w:id="7"/>
    </w:p>
    <w:p>
      <w:pPr>
        <w:rPr>
          <w:rFonts w:hint="eastAsia"/>
          <w:lang w:val="en-US" w:eastAsia="zh-CN"/>
        </w:rPr>
      </w:pPr>
    </w:p>
    <w:p>
      <w:pPr>
        <w:rPr>
          <w:rFonts w:hint="eastAsia"/>
          <w:lang w:val="en-US" w:eastAsia="zh-CN"/>
        </w:rPr>
      </w:pPr>
    </w:p>
    <w:p>
      <w:pPr>
        <w:pStyle w:val="3"/>
        <w:bidi w:val="0"/>
        <w:rPr>
          <w:rFonts w:hint="eastAsia"/>
        </w:rPr>
      </w:pPr>
      <w:bookmarkStart w:id="8" w:name="_Toc3912"/>
      <w:r>
        <w:rPr>
          <w:rFonts w:hint="eastAsia"/>
          <w:lang w:val="en-US" w:eastAsia="zh-CN"/>
        </w:rPr>
        <w:t>ERP （</w:t>
      </w:r>
      <w:r>
        <w:rPr>
          <w:rFonts w:hint="eastAsia" w:ascii="微软雅黑" w:hAnsi="微软雅黑" w:eastAsia="微软雅黑" w:cs="微软雅黑"/>
          <w:i w:val="0"/>
          <w:caps w:val="0"/>
          <w:color w:val="434343"/>
          <w:spacing w:val="0"/>
          <w:kern w:val="0"/>
          <w:sz w:val="24"/>
          <w:szCs w:val="24"/>
          <w:shd w:val="clear" w:fill="F5F6EE"/>
          <w:lang w:val="en-US" w:eastAsia="zh-CN" w:bidi="ar"/>
        </w:rPr>
        <w:t>以管理会计 为核心 财务类</w:t>
      </w:r>
      <w:bookmarkEnd w:id="8"/>
    </w:p>
    <w:p>
      <w:pPr>
        <w:bidi w:val="0"/>
        <w:rPr>
          <w:rFonts w:hint="eastAsia"/>
        </w:rPr>
      </w:pPr>
    </w:p>
    <w:p>
      <w:pPr>
        <w:bidi w:val="0"/>
        <w:rPr>
          <w:rFonts w:hint="eastAsia"/>
        </w:rPr>
      </w:pPr>
      <w:r>
        <w:rPr>
          <w:rFonts w:hint="eastAsia"/>
          <w:lang w:val="en-US" w:eastAsia="zh-CN"/>
        </w:rPr>
        <w:t>Enterprise Resource Planning，企业资源计划）</w:t>
      </w:r>
      <w:r>
        <w:rPr>
          <w:rFonts w:hint="eastAsia" w:ascii="微软雅黑" w:hAnsi="微软雅黑" w:eastAsia="微软雅黑" w:cs="微软雅黑"/>
          <w:i w:val="0"/>
          <w:caps w:val="0"/>
          <w:color w:val="434343"/>
          <w:spacing w:val="0"/>
          <w:kern w:val="0"/>
          <w:sz w:val="24"/>
          <w:szCs w:val="24"/>
          <w:shd w:val="clear" w:fill="F5F6EE"/>
          <w:lang w:val="en-US" w:eastAsia="zh-CN" w:bidi="ar"/>
        </w:rPr>
        <w:t>ERP 是一个以管理会计 为核心 财务类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ERP是一种主要面向制造行业进行物质资源、资金资源和信息资源集成一体化管理的企业信息管理系统。ERP 是一个以管理会计 为核心可以提供跨地区、跨部门、甚至跨公司整合实时信息的企业管理软件。针对物资资源管理（物流）、人力资源管理（人流）、财务资源管理（财流）、信息资源管理（信息流）集成一体化的企业管理软件。</w:t>
      </w:r>
    </w:p>
    <w:p>
      <w:pPr>
        <w:rPr>
          <w:rFonts w:hint="default"/>
          <w:lang w:val="en-US" w:eastAsia="zh-CN"/>
        </w:rPr>
      </w:pPr>
    </w:p>
    <w:p>
      <w:pPr>
        <w:rPr>
          <w:rFonts w:hint="eastAsia"/>
          <w:lang w:val="en-US" w:eastAsia="zh-CN"/>
        </w:rPr>
      </w:pPr>
    </w:p>
    <w:p>
      <w:pPr>
        <w:rPr>
          <w:rFonts w:hint="eastAsia"/>
          <w:lang w:val="en-US" w:eastAsia="zh-CN"/>
        </w:rPr>
      </w:pPr>
    </w:p>
    <w:p>
      <w:pPr>
        <w:pStyle w:val="3"/>
        <w:bidi w:val="0"/>
      </w:pPr>
      <w:bookmarkStart w:id="9" w:name="_Toc4776"/>
      <w:r>
        <w:t>MES系统是</w:t>
      </w:r>
      <w:r>
        <w:rPr>
          <w:rFonts w:hint="eastAsia"/>
          <w:lang w:val="en-US" w:eastAsia="zh-CN"/>
        </w:rPr>
        <w:t xml:space="preserve"> </w:t>
      </w:r>
      <w:r>
        <w:t>生产信息化</w:t>
      </w:r>
      <w:bookmarkEnd w:id="9"/>
    </w:p>
    <w:p>
      <w:pPr>
        <w:bidi w:val="0"/>
      </w:pPr>
      <w:r>
        <w:t>一套面向制造企业车间执行层的生产信息化管理系统。</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MES可以为企业提供包括制造数据管理、计划排程管理、生产调度管理、库存管理、质量管理、人力资源管理、工作中心/设备管理、工具工装管理、采购管理、成本管理、项目看板管理、生产过程控制、底层数据集成分析、上层数据集成分解等管理模块，为企业打造一个扎实、可靠、全面、可行的制造协同管理平台。</w:t>
      </w:r>
    </w:p>
    <w:p>
      <w:pPr>
        <w:rPr>
          <w:rFonts w:ascii="Arial" w:hAnsi="Arial" w:eastAsia="宋体" w:cs="Arial"/>
          <w:i w:val="0"/>
          <w:caps w:val="0"/>
          <w:color w:val="333333"/>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（Manufacturing Execution System，生产过程执行系统）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MES系统是一套面向制造企业车间执行层的生产信息化管理系统。MES可以为企业提供包括制造数据管理、计划排程管理、生产调度管理、库存管理、质量管理、人力资源管理、工作中心/设备管理、工具工装管理、采购管理、成本管理、项目看板管理、生产过程控制、底层数据集成分析、上层数据集成分解等管理模块，为企业打造一个扎实、可靠、全面、可行的制造协同管理平台。</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3"/>
        <w:bidi w:val="0"/>
        <w:rPr>
          <w:rStyle w:val="16"/>
          <w:rFonts w:hint="eastAsia" w:ascii="Arial" w:hAnsi="Arial" w:eastAsia="宋体" w:cs="Arial"/>
          <w:i w:val="0"/>
          <w:caps w:val="0"/>
          <w:color w:val="CC0000"/>
          <w:spacing w:val="0"/>
          <w:sz w:val="19"/>
          <w:szCs w:val="19"/>
          <w:shd w:val="clear" w:fill="FFFFFF"/>
          <w:lang w:val="en-US" w:eastAsia="zh-CN"/>
        </w:rPr>
      </w:pPr>
      <w:bookmarkStart w:id="10" w:name="_Toc27595"/>
      <w:r>
        <w:rPr>
          <w:rFonts w:ascii="Arial" w:hAnsi="Arial" w:eastAsia="宋体" w:cs="Arial"/>
          <w:i w:val="0"/>
          <w:caps w:val="0"/>
          <w:color w:val="333333"/>
          <w:spacing w:val="0"/>
          <w:sz w:val="19"/>
          <w:szCs w:val="19"/>
          <w:shd w:val="clear" w:fill="FFFFFF"/>
        </w:rPr>
        <w:t>协同管理系统(</w:t>
      </w:r>
      <w:r>
        <w:rPr>
          <w:rStyle w:val="16"/>
          <w:rFonts w:hint="default" w:ascii="Arial" w:hAnsi="Arial" w:eastAsia="宋体" w:cs="Arial"/>
          <w:i w:val="0"/>
          <w:caps w:val="0"/>
          <w:color w:val="CC0000"/>
          <w:spacing w:val="0"/>
          <w:sz w:val="19"/>
          <w:szCs w:val="19"/>
          <w:shd w:val="clear" w:fill="FFFFFF"/>
        </w:rPr>
        <w:t>CMS</w:t>
      </w:r>
      <w:r>
        <w:rPr>
          <w:rStyle w:val="16"/>
          <w:rFonts w:hint="eastAsia" w:ascii="Arial" w:hAnsi="Arial" w:eastAsia="宋体" w:cs="Arial"/>
          <w:i w:val="0"/>
          <w:caps w:val="0"/>
          <w:color w:val="CC0000"/>
          <w:spacing w:val="0"/>
          <w:sz w:val="19"/>
          <w:szCs w:val="19"/>
          <w:shd w:val="clear" w:fill="FFFFFF"/>
          <w:lang w:val="en-US" w:eastAsia="zh-CN"/>
        </w:rPr>
        <w:t xml:space="preserve">    内容管理</w:t>
      </w:r>
      <w:bookmarkEnd w:id="10"/>
    </w:p>
    <w:p>
      <w:pPr>
        <w:rPr>
          <w:rStyle w:val="16"/>
          <w:rFonts w:hint="eastAsia" w:ascii="Arial" w:hAnsi="Arial" w:eastAsia="宋体" w:cs="Arial"/>
          <w:i w:val="0"/>
          <w:caps w:val="0"/>
          <w:color w:val="CC0000"/>
          <w:spacing w:val="0"/>
          <w:sz w:val="19"/>
          <w:szCs w:val="19"/>
          <w:shd w:val="clear" w:fill="FFFFFF"/>
          <w:lang w:val="en-US" w:eastAsia="zh-CN"/>
        </w:rPr>
      </w:pPr>
    </w:p>
    <w:p>
      <w:pPr>
        <w:rPr>
          <w:rStyle w:val="16"/>
          <w:rFonts w:hint="eastAsia"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p>
    <w:p>
      <w:pPr>
        <w:pStyle w:val="3"/>
        <w:bidi w:val="0"/>
        <w:rPr>
          <w:rFonts w:hint="eastAsia"/>
        </w:rPr>
      </w:pPr>
      <w:bookmarkStart w:id="11" w:name="_Toc1995"/>
      <w:r>
        <w:rPr>
          <w:rFonts w:hint="eastAsia"/>
          <w:lang w:val="en-US" w:eastAsia="zh-CN"/>
        </w:rPr>
        <w:t>PLM （Product Life Cycle Management，产品生命周期管理）</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PLM是一种应用于在单一地点的企业内部、分散在多个地点的企业内部，以及在产品研发领域具有协作关系的企业之间的，支持产品全生命周期的信息的创建、管理、分发和应用的一系列应用解决方案，它能够集成与产品相关的人力资源。</w:t>
      </w:r>
    </w:p>
    <w:p>
      <w:pPr>
        <w:rPr>
          <w:rFonts w:ascii="微软雅黑" w:hAnsi="微软雅黑" w:eastAsia="微软雅黑" w:cs="微软雅黑"/>
          <w:i w:val="0"/>
          <w:caps w:val="0"/>
          <w:color w:val="434343"/>
          <w:spacing w:val="0"/>
          <w:sz w:val="24"/>
          <w:szCs w:val="24"/>
          <w:shd w:val="clear" w:fill="F5F6EE"/>
        </w:rPr>
      </w:pPr>
      <w:r>
        <w:rPr>
          <w:rFonts w:ascii="微软雅黑" w:hAnsi="微软雅黑" w:eastAsia="微软雅黑" w:cs="微软雅黑"/>
          <w:i w:val="0"/>
          <w:caps w:val="0"/>
          <w:color w:val="434343"/>
          <w:spacing w:val="0"/>
          <w:sz w:val="24"/>
          <w:szCs w:val="24"/>
          <w:shd w:val="clear" w:fill="F5F6EE"/>
        </w:rPr>
        <w:t>PLM包含了PDM（Product Data Management，产品数据管理）的全部内容，PDM功能是PLM中的一个子集。但是PLM又强调了对产品生命周期内跨越供应链的所有信息进行管理和利用的概念，这是与PDM的本质区别。</w:t>
      </w:r>
    </w:p>
    <w:p>
      <w:pPr>
        <w:rPr>
          <w:rFonts w:ascii="微软雅黑" w:hAnsi="微软雅黑" w:eastAsia="微软雅黑" w:cs="微软雅黑"/>
          <w:i w:val="0"/>
          <w:caps w:val="0"/>
          <w:color w:val="434343"/>
          <w:spacing w:val="0"/>
          <w:sz w:val="24"/>
          <w:szCs w:val="24"/>
          <w:shd w:val="clear" w:fill="F5F6EE"/>
        </w:rPr>
      </w:pPr>
    </w:p>
    <w:p>
      <w:pPr>
        <w:rPr>
          <w:rFonts w:ascii="微软雅黑" w:hAnsi="微软雅黑" w:eastAsia="微软雅黑" w:cs="微软雅黑"/>
          <w:i w:val="0"/>
          <w:caps w:val="0"/>
          <w:color w:val="434343"/>
          <w:spacing w:val="0"/>
          <w:sz w:val="24"/>
          <w:szCs w:val="24"/>
          <w:shd w:val="clear" w:fill="F5F6EE"/>
        </w:rPr>
      </w:pPr>
    </w:p>
    <w:p>
      <w:pPr>
        <w:pStyle w:val="3"/>
        <w:bidi w:val="0"/>
        <w:rPr>
          <w:rFonts w:hint="eastAsia"/>
        </w:rPr>
      </w:pPr>
      <w:bookmarkStart w:id="12" w:name="_Toc2561"/>
      <w:r>
        <w:rPr>
          <w:rFonts w:hint="eastAsia"/>
          <w:lang w:val="en-US" w:eastAsia="zh-CN"/>
        </w:rPr>
        <w:t>SCM （Supply chain management，供应链管理）</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供应链管理是一种集成的管理思想和方法，它执行供应链中从供应商到最终用户的物流的计划和控制等职能。从单一的企业角度来看，SCM围绕核心企业，通过改善上、下游供应链关系，整合和优化供应链中的信息流、物流、资金流，以获得企业的竞争优势。</w:t>
      </w:r>
    </w:p>
    <w:p>
      <w:pPr>
        <w:rPr>
          <w:rFonts w:ascii="微软雅黑" w:hAnsi="微软雅黑" w:eastAsia="微软雅黑" w:cs="微软雅黑"/>
          <w:i w:val="0"/>
          <w:caps w:val="0"/>
          <w:color w:val="434343"/>
          <w:spacing w:val="0"/>
          <w:sz w:val="24"/>
          <w:szCs w:val="24"/>
          <w:shd w:val="clear" w:fill="F5F6EE"/>
        </w:rPr>
      </w:pPr>
      <w:r>
        <w:rPr>
          <w:rFonts w:ascii="微软雅黑" w:hAnsi="微软雅黑" w:eastAsia="微软雅黑" w:cs="微软雅黑"/>
          <w:i w:val="0"/>
          <w:caps w:val="0"/>
          <w:color w:val="434343"/>
          <w:spacing w:val="0"/>
          <w:sz w:val="24"/>
          <w:szCs w:val="24"/>
          <w:shd w:val="clear" w:fill="F5F6EE"/>
        </w:rPr>
        <w:t>供应链系统可以优化产品成本与价值，它主要为企业的制造服务。SCM主要通过信息手段，对供应的各个环节中的各种物料、资金、信息等资源进行计划、调度、调配、控制与利用，形成用户、零售商、分销商、制造商、采购供应商的全部供应过程的功能整体。</w:t>
      </w:r>
    </w:p>
    <w:p>
      <w:pPr>
        <w:rPr>
          <w:rFonts w:ascii="微软雅黑" w:hAnsi="微软雅黑" w:eastAsia="微软雅黑" w:cs="微软雅黑"/>
          <w:i w:val="0"/>
          <w:caps w:val="0"/>
          <w:color w:val="434343"/>
          <w:spacing w:val="0"/>
          <w:sz w:val="24"/>
          <w:szCs w:val="24"/>
          <w:shd w:val="clear" w:fill="F5F6EE"/>
        </w:rPr>
      </w:pPr>
    </w:p>
    <w:p>
      <w:pPr>
        <w:pStyle w:val="3"/>
        <w:bidi w:val="0"/>
        <w:rPr>
          <w:rFonts w:hint="default"/>
          <w:lang w:val="en-US" w:eastAsia="zh-CN"/>
        </w:rPr>
      </w:pPr>
      <w:bookmarkStart w:id="13" w:name="_Toc23403"/>
      <w:r>
        <w:rPr>
          <w:rFonts w:hint="eastAsia"/>
          <w:lang w:val="en-US" w:eastAsia="zh-CN"/>
        </w:rPr>
        <w:t xml:space="preserve">WMS </w:t>
      </w:r>
      <w:r>
        <w:rPr>
          <w:rFonts w:ascii="Arial" w:hAnsi="Arial" w:eastAsia="宋体" w:cs="Arial"/>
          <w:i w:val="0"/>
          <w:caps w:val="0"/>
          <w:color w:val="333333"/>
          <w:spacing w:val="0"/>
          <w:sz w:val="19"/>
          <w:szCs w:val="19"/>
          <w:shd w:val="clear" w:fill="FFFFFF"/>
        </w:rPr>
        <w:t>仓储管理</w:t>
      </w:r>
      <w:r>
        <w:rPr>
          <w:rStyle w:val="16"/>
          <w:rFonts w:hint="default" w:ascii="Arial" w:hAnsi="Arial" w:eastAsia="宋体" w:cs="Arial"/>
          <w:i w:val="0"/>
          <w:caps w:val="0"/>
          <w:color w:val="CC0000"/>
          <w:spacing w:val="0"/>
          <w:sz w:val="19"/>
          <w:szCs w:val="19"/>
          <w:shd w:val="clear" w:fill="FFFFFF"/>
        </w:rPr>
        <w:t>系统WMS</w:t>
      </w:r>
      <w:bookmarkEnd w:id="13"/>
      <w:r>
        <w:rPr>
          <w:rStyle w:val="16"/>
          <w:rFonts w:hint="eastAsia" w:ascii="Arial" w:hAnsi="Arial" w:eastAsia="宋体" w:cs="Arial"/>
          <w:i w:val="0"/>
          <w:caps w:val="0"/>
          <w:color w:val="CC0000"/>
          <w:spacing w:val="0"/>
          <w:sz w:val="19"/>
          <w:szCs w:val="19"/>
          <w:shd w:val="clear" w:fill="FFFFFF"/>
          <w:lang w:val="en-US" w:eastAsia="zh-CN"/>
        </w:rPr>
        <w:t xml:space="preserve"> </w:t>
      </w:r>
    </w:p>
    <w:p>
      <w:pPr>
        <w:rPr>
          <w:rFonts w:hint="default"/>
          <w:lang w:val="en-US" w:eastAsia="zh-CN"/>
        </w:rPr>
      </w:pPr>
      <w:r>
        <w:rPr>
          <w:rFonts w:ascii="微软雅黑" w:hAnsi="微软雅黑" w:eastAsia="微软雅黑" w:cs="微软雅黑"/>
          <w:i w:val="0"/>
          <w:caps w:val="0"/>
          <w:color w:val="444444"/>
          <w:spacing w:val="0"/>
          <w:sz w:val="21"/>
          <w:szCs w:val="21"/>
          <w:shd w:val="clear" w:fill="FFFFFF"/>
        </w:rPr>
        <w:t>WMS是</w:t>
      </w:r>
      <w:r>
        <w:rPr>
          <w:rFonts w:hint="eastAsia" w:ascii="微软雅黑" w:hAnsi="微软雅黑" w:eastAsia="微软雅黑" w:cs="微软雅黑"/>
          <w:i w:val="0"/>
          <w:caps w:val="0"/>
          <w:color w:val="555555"/>
          <w:spacing w:val="0"/>
          <w:sz w:val="18"/>
          <w:szCs w:val="18"/>
          <w:u w:val="none"/>
          <w:shd w:val="clear" w:fill="FFFFFF"/>
        </w:rPr>
        <w:fldChar w:fldCharType="begin"/>
      </w:r>
      <w:r>
        <w:rPr>
          <w:rFonts w:hint="eastAsia" w:ascii="微软雅黑" w:hAnsi="微软雅黑" w:eastAsia="微软雅黑" w:cs="微软雅黑"/>
          <w:i w:val="0"/>
          <w:caps w:val="0"/>
          <w:color w:val="555555"/>
          <w:spacing w:val="0"/>
          <w:sz w:val="18"/>
          <w:szCs w:val="18"/>
          <w:u w:val="none"/>
          <w:shd w:val="clear" w:fill="FFFFFF"/>
        </w:rPr>
        <w:instrText xml:space="preserve"> HYPERLINK "http://www.litins.com.cn/" \t "http://www.litins.com.cn/_blank" </w:instrText>
      </w:r>
      <w:r>
        <w:rPr>
          <w:rFonts w:hint="eastAsia" w:ascii="微软雅黑" w:hAnsi="微软雅黑" w:eastAsia="微软雅黑" w:cs="微软雅黑"/>
          <w:i w:val="0"/>
          <w:caps w:val="0"/>
          <w:color w:val="555555"/>
          <w:spacing w:val="0"/>
          <w:sz w:val="18"/>
          <w:szCs w:val="18"/>
          <w:u w:val="none"/>
          <w:shd w:val="clear" w:fill="FFFFFF"/>
        </w:rPr>
        <w:fldChar w:fldCharType="separate"/>
      </w:r>
      <w:r>
        <w:rPr>
          <w:rStyle w:val="17"/>
          <w:rFonts w:hint="eastAsia" w:ascii="微软雅黑" w:hAnsi="微软雅黑" w:eastAsia="微软雅黑" w:cs="微软雅黑"/>
          <w:i w:val="0"/>
          <w:caps w:val="0"/>
          <w:color w:val="555555"/>
          <w:spacing w:val="0"/>
          <w:sz w:val="21"/>
          <w:szCs w:val="21"/>
          <w:u w:val="none"/>
          <w:shd w:val="clear" w:fill="FFFFFF"/>
        </w:rPr>
        <w:t>仓库管理系统</w:t>
      </w:r>
      <w:r>
        <w:rPr>
          <w:rFonts w:hint="eastAsia" w:ascii="微软雅黑" w:hAnsi="微软雅黑" w:eastAsia="微软雅黑" w:cs="微软雅黑"/>
          <w:i w:val="0"/>
          <w:caps w:val="0"/>
          <w:color w:val="555555"/>
          <w:spacing w:val="0"/>
          <w:sz w:val="18"/>
          <w:szCs w:val="18"/>
          <w:u w:val="none"/>
          <w:shd w:val="clear" w:fill="FFFFFF"/>
        </w:rPr>
        <w:fldChar w:fldCharType="end"/>
      </w:r>
      <w:r>
        <w:rPr>
          <w:rFonts w:hint="eastAsia" w:ascii="微软雅黑" w:hAnsi="微软雅黑" w:eastAsia="微软雅黑" w:cs="微软雅黑"/>
          <w:i w:val="0"/>
          <w:caps w:val="0"/>
          <w:color w:val="444444"/>
          <w:spacing w:val="0"/>
          <w:sz w:val="21"/>
          <w:szCs w:val="21"/>
          <w:shd w:val="clear" w:fill="FFFFFF"/>
        </w:rPr>
        <w:t>(Warehouse Management System) 的缩写，仓库管理系统是通过入库业务、出库业务、仓库调拨等功能，综合批次管理、物料对应、库存盘点和即时库存管理等功能综合运用的管理系统，有效控制并跟踪仓库业务的物流，实现完善的企业仓储信息管理。该系统可以独立执行库存操作，与其他系统的单据和凭证等结合使用，可提供更为完整全面的企业仓库管理信息。</w:t>
      </w:r>
    </w:p>
    <w:p>
      <w:pPr>
        <w:pStyle w:val="3"/>
        <w:bidi w:val="0"/>
        <w:rPr>
          <w:rFonts w:hint="default"/>
          <w:lang w:val="en-US" w:eastAsia="zh-CN"/>
        </w:rPr>
      </w:pPr>
      <w:bookmarkStart w:id="14" w:name="_Toc3835"/>
      <w:r>
        <w:rPr>
          <w:rFonts w:hint="eastAsia"/>
          <w:lang w:val="en-US" w:eastAsia="zh-CN"/>
        </w:rPr>
        <w:t xml:space="preserve">TMS </w:t>
      </w:r>
      <w:r>
        <w:rPr>
          <w:rFonts w:ascii="微软雅黑" w:hAnsi="微软雅黑" w:eastAsia="微软雅黑" w:cs="微软雅黑"/>
          <w:i w:val="0"/>
          <w:caps w:val="0"/>
          <w:color w:val="444444"/>
          <w:spacing w:val="0"/>
          <w:sz w:val="21"/>
          <w:szCs w:val="21"/>
          <w:shd w:val="clear" w:fill="FFFFFF"/>
        </w:rPr>
        <w:t>运输管理系统</w:t>
      </w:r>
      <w:bookmarkEnd w:id="14"/>
    </w:p>
    <w:p>
      <w:pPr>
        <w:rPr>
          <w:rFonts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  TMS运输管理系统，是一种“供应链”分组下的(基于网络的)操作软件。它能通过多种方法和其他相关的操作一起提高物流的管理能力;包括管理装运单位，指定企业内、国内和国外的发货计划，管理运输模型、基准和费用，维护运输数据，生成提单，优化运输计划，选择承运人及服务方式，招标和投标，审计和支付货运账单，处理货损索赔，安排劳力和场所，管理文件(尤其当国际运输时)和管理第三方物流。</w:t>
      </w:r>
    </w:p>
    <w:p>
      <w:pPr>
        <w:pStyle w:val="3"/>
        <w:bidi w:val="0"/>
        <w:rPr>
          <w:rFonts w:hint="default"/>
          <w:lang w:val="en-US" w:eastAsia="zh-CN"/>
        </w:rPr>
      </w:pPr>
      <w:bookmarkStart w:id="15" w:name="_Toc11537"/>
      <w:r>
        <w:t>EAM 资产管理系统</w:t>
      </w:r>
      <w:bookmarkEnd w:id="15"/>
    </w:p>
    <w:p>
      <w:pPr>
        <w:pStyle w:val="3"/>
        <w:bidi w:val="0"/>
        <w:rPr>
          <w:rFonts w:hint="default"/>
          <w:lang w:val="en-US" w:eastAsia="zh-CN"/>
        </w:rPr>
      </w:pPr>
      <w:bookmarkStart w:id="16" w:name="_Toc22512"/>
      <w:r>
        <w:rPr>
          <w:rFonts w:hint="default"/>
          <w:lang w:val="en-US" w:eastAsia="zh-CN"/>
        </w:rPr>
        <w:t>LDP营销管理系统</w:t>
      </w:r>
      <w:r>
        <w:rPr>
          <w:rFonts w:hint="eastAsia"/>
          <w:lang w:val="en-US" w:eastAsia="zh-CN"/>
        </w:rPr>
        <w:t xml:space="preserve">  </w:t>
      </w:r>
      <w:r>
        <w:rPr>
          <w:rStyle w:val="16"/>
          <w:rFonts w:ascii="Arial" w:hAnsi="Arial" w:eastAsia="宋体" w:cs="Arial"/>
          <w:i w:val="0"/>
          <w:caps w:val="0"/>
          <w:color w:val="CC0000"/>
          <w:spacing w:val="0"/>
          <w:sz w:val="19"/>
          <w:szCs w:val="19"/>
          <w:shd w:val="clear" w:fill="FFFFFF"/>
        </w:rPr>
        <w:t>LDP</w:t>
      </w:r>
      <w:r>
        <w:rPr>
          <w:rFonts w:hint="default" w:ascii="Arial" w:hAnsi="Arial" w:eastAsia="宋体" w:cs="Arial"/>
          <w:i w:val="0"/>
          <w:caps w:val="0"/>
          <w:color w:val="333333"/>
          <w:spacing w:val="0"/>
          <w:sz w:val="19"/>
          <w:szCs w:val="19"/>
          <w:shd w:val="clear" w:fill="FFFFFF"/>
        </w:rPr>
        <w:t>融资租赁管理</w:t>
      </w:r>
      <w:r>
        <w:rPr>
          <w:rStyle w:val="16"/>
          <w:rFonts w:hint="default" w:ascii="Arial" w:hAnsi="Arial" w:eastAsia="宋体" w:cs="Arial"/>
          <w:i w:val="0"/>
          <w:caps w:val="0"/>
          <w:color w:val="CC0000"/>
          <w:spacing w:val="0"/>
          <w:sz w:val="19"/>
          <w:szCs w:val="19"/>
          <w:shd w:val="clear" w:fill="FFFFFF"/>
        </w:rPr>
        <w:t>系统</w:t>
      </w:r>
      <w:bookmarkEnd w:id="16"/>
    </w:p>
    <w:p>
      <w:pPr>
        <w:pStyle w:val="2"/>
        <w:bidi w:val="0"/>
        <w:rPr>
          <w:rStyle w:val="16"/>
          <w:rFonts w:hint="eastAsia" w:ascii="Arial" w:hAnsi="Arial" w:eastAsia="宋体" w:cs="Arial"/>
          <w:i w:val="0"/>
          <w:caps w:val="0"/>
          <w:color w:val="CC0000"/>
          <w:spacing w:val="0"/>
          <w:sz w:val="19"/>
          <w:szCs w:val="19"/>
          <w:shd w:val="clear" w:fill="FFFFFF"/>
          <w:lang w:val="en-US" w:eastAsia="zh-CN"/>
        </w:rPr>
      </w:pPr>
      <w:bookmarkStart w:id="17" w:name="_Toc31135"/>
      <w:r>
        <w:rPr>
          <w:rStyle w:val="16"/>
          <w:rFonts w:hint="eastAsia" w:ascii="Arial" w:hAnsi="Arial" w:eastAsia="宋体" w:cs="Arial"/>
          <w:i w:val="0"/>
          <w:caps w:val="0"/>
          <w:color w:val="CC0000"/>
          <w:spacing w:val="0"/>
          <w:sz w:val="19"/>
          <w:szCs w:val="19"/>
          <w:shd w:val="clear" w:fill="FFFFFF"/>
          <w:lang w:val="en-US" w:eastAsia="zh-CN"/>
        </w:rPr>
        <w:t>常见关联与疑惑</w:t>
      </w:r>
      <w:bookmarkEnd w:id="17"/>
    </w:p>
    <w:p>
      <w:pPr>
        <w:rPr>
          <w:rStyle w:val="16"/>
          <w:rFonts w:hint="eastAsia" w:ascii="Arial" w:hAnsi="Arial" w:eastAsia="宋体" w:cs="Arial"/>
          <w:i w:val="0"/>
          <w:caps w:val="0"/>
          <w:color w:val="CC0000"/>
          <w:spacing w:val="0"/>
          <w:sz w:val="19"/>
          <w:szCs w:val="19"/>
          <w:shd w:val="clear" w:fill="FFFFFF"/>
          <w:lang w:val="en-US" w:eastAsia="zh-CN"/>
        </w:rPr>
      </w:pPr>
    </w:p>
    <w:p>
      <w:pPr>
        <w:pStyle w:val="3"/>
        <w:bidi w:val="0"/>
      </w:pPr>
      <w:bookmarkStart w:id="18" w:name="_Toc22682"/>
      <w:r>
        <w:rPr>
          <w:rFonts w:hint="eastAsia"/>
          <w:lang w:val="en-US" w:eastAsia="zh-CN"/>
        </w:rPr>
        <w:t>PLM与ERP的区别与联系</w:t>
      </w:r>
      <w:bookmarkEnd w:id="18"/>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PLM是用来管理所有与产品相关信息（如零部件信息、配置信息、图文文件信息、结构信息、权限信息等）和所有与产品相关流程的技术；ERP是对企业和制造有关的所有资源和过程进行统一管理的技术，侧重于制造领域物流的管理，其代表功能有：主生产计划、物料需求计划、采购需求计划，财务系统管理、库存管理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PLM的目标是期望通过对产品数据或流程的有效管理，从设计源头控制产品质量，实现“开源”、“生钱”，降低直接成本，提供企业的研发能力，缩短产品生命周期，进而提高企业的核心竞争力；ERP的目的是“节流”、“省钱”，希望通过对于企业资源的有效管理，降低间接成本，提高制造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PLM系统倡导的是创新，是以产品的研发为中心，目标是加快盈利的速度，在产品和流程两方面促进创新，以＂杰出＂的产品快速占领市场；ERP系统强调的是控制，是由管理可见性的需求来驱动，并控制对财务有影响的企业活动来实现的。</w:t>
      </w:r>
    </w:p>
    <w:p>
      <w:pPr>
        <w:pStyle w:val="3"/>
        <w:bidi w:val="0"/>
        <w:rPr>
          <w:rFonts w:hint="eastAsia"/>
        </w:rPr>
      </w:pPr>
      <w:bookmarkStart w:id="19" w:name="_Toc11975"/>
      <w:r>
        <w:rPr>
          <w:rFonts w:hint="eastAsia"/>
          <w:lang w:val="en-US" w:eastAsia="zh-CN"/>
        </w:rPr>
        <w:t>SCM与ERP的区别与联系</w:t>
      </w:r>
      <w:bookmarkEnd w:id="19"/>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SCM与ERP互补，属于两个根本不同的范畴。它们的目的不同、涉及领域和对象不同、业务性质不同、过程不同，需要的解决方案结构和系统实施方法也不尽相同。尽管在实施ERP的过程中也要解决许多非常困难的问题，但基本还是企业内部的问题；而在实施SCM的过程中，除去相关企业内部问题需要解决之外，人们还会面临谁是供应链管理者、谁是供应链执行者、如何体现系统实施效果、谁是系统实际受益者、系统相关费用该谁负担及如何分担等一系列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ERP是资产性的系统，通常在资产负债表中作为资产体现，在销售管理费中进行摊销。而SCM是成本性系统，企业活动所覆盖的地域范围、业务复杂程度的提高和供应链长度的增加导致SCM系统的实施维护成本也会随之大幅度增加，所以SCM的成本应当作为业务直接成本在企业损益表中体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作为“规则制定者”同时需要ERP系统和SCM系统。通过ERP的实施，企业内部的业务和管理流程得以优化，信息得以实现一元化管理，形成了与“规则服从者”相比之下的交易优势。“规则制定者”通过这些优势制定规则和改变规则并通过各种形式迫使“规则服从者”遵循这些规则。SCM则是“规则制定者”“统治”供应链的工具。</w:t>
      </w:r>
    </w:p>
    <w:p>
      <w:pPr>
        <w:pStyle w:val="3"/>
        <w:bidi w:val="0"/>
        <w:ind w:left="575" w:leftChars="0" w:hanging="575" w:firstLineChars="0"/>
        <w:rPr>
          <w:rFonts w:hint="eastAsia"/>
        </w:rPr>
      </w:pPr>
      <w:bookmarkStart w:id="20" w:name="_Toc21847"/>
      <w:r>
        <w:rPr>
          <w:rFonts w:hint="eastAsia"/>
          <w:lang w:val="en-US" w:eastAsia="zh-CN"/>
        </w:rPr>
        <w:t>MES与ERP的区别与联系</w:t>
      </w:r>
      <w:bookmarkEnd w:id="20"/>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ERP的重点在于财务，也就是从财务的角度出发来对企业的资源进行计划，相关的模块也是以财务为核心的展开，最终的管理数据也是集中到财务报表上。MES重点在于制造，也就是以产品质量、准时交货、设备利用、流程控制等作为管理的目标。</w:t>
      </w:r>
    </w:p>
    <w:p>
      <w:pPr>
        <w:pStyle w:val="2"/>
        <w:bidi w:val="0"/>
        <w:rPr>
          <w:rStyle w:val="16"/>
          <w:rFonts w:hint="default" w:ascii="Arial" w:hAnsi="Arial" w:eastAsia="宋体" w:cs="Arial"/>
          <w:i w:val="0"/>
          <w:caps w:val="0"/>
          <w:color w:val="CC0000"/>
          <w:spacing w:val="0"/>
          <w:sz w:val="19"/>
          <w:szCs w:val="19"/>
          <w:shd w:val="clear" w:fill="FFFFFF"/>
          <w:lang w:val="en-US" w:eastAsia="zh-CN"/>
        </w:rPr>
      </w:pPr>
      <w:bookmarkStart w:id="21" w:name="_Toc7954"/>
      <w:r>
        <w:rPr>
          <w:rStyle w:val="16"/>
          <w:rFonts w:hint="eastAsia" w:ascii="Arial" w:hAnsi="Arial" w:eastAsia="宋体" w:cs="Arial"/>
          <w:i w:val="0"/>
          <w:caps w:val="0"/>
          <w:color w:val="CC0000"/>
          <w:spacing w:val="0"/>
          <w:sz w:val="19"/>
          <w:szCs w:val="19"/>
          <w:shd w:val="clear" w:fill="FFFFFF"/>
          <w:lang w:val="en-US" w:eastAsia="zh-CN"/>
        </w:rPr>
        <w:t>ref</w:t>
      </w:r>
      <w:bookmarkEnd w:id="21"/>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ERP与CRM、APS、MES、PMC、SCM管理软件的区别.html</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干货 _ CRM、PLM、SCM、MES与ERP的联系与区别！.html</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作者简介</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艾提拉  艾龙 attilax，法名 st attilax akbar rinpoche 圣阿提拉科斯阿克巴仁波切</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头街软件技术大师 uke组织创始人</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学术成就，完善的20大知识体系，拥有uke学院硕士博士学位</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从事软件互联网行业技术背景十二年，csdn排名TOP57</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长年从事软件互联网技术与管理，预计出版多本心得分享书籍</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擅长技术与管理与文化 致力于标准化事业</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Qq 1466519819  小号112237553</w:t>
      </w:r>
    </w:p>
    <w:p>
      <w:pPr>
        <w:rPr>
          <w:rStyle w:val="16"/>
          <w:rFonts w:hint="default" w:ascii="Arial" w:hAnsi="Arial" w:eastAsia="宋体" w:cs="Arial"/>
          <w:i w:val="0"/>
          <w:caps w:val="0"/>
          <w:color w:val="CC0000"/>
          <w:spacing w:val="0"/>
          <w:sz w:val="19"/>
          <w:szCs w:val="19"/>
          <w:shd w:val="clear" w:fill="FFFFFF"/>
          <w:lang w:val="en-US" w:eastAsia="zh-CN"/>
        </w:rPr>
      </w:pP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 微信attilax  小号attilax201708</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 xml:space="preserve">--------------------- </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 xml:space="preserve">作者：attilax </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 xml:space="preserve">来源：CSDN </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 xml:space="preserve">原文：https://blog.csdn.net/attilax/article/details/93025003 </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版权声明：本文为博主原创文章，转载请附上博文链接！</w:t>
      </w:r>
    </w:p>
    <w:p>
      <w:pPr>
        <w:rPr>
          <w:rStyle w:val="16"/>
          <w:rFonts w:hint="default" w:ascii="Arial" w:hAnsi="Arial" w:eastAsia="宋体" w:cs="Arial"/>
          <w:i w:val="0"/>
          <w:caps w:val="0"/>
          <w:color w:val="CC0000"/>
          <w:spacing w:val="0"/>
          <w:sz w:val="19"/>
          <w:szCs w:val="19"/>
          <w:shd w:val="clear" w:fill="FFFFFF"/>
          <w:lang w:val="en-US" w:eastAsia="zh-CN"/>
        </w:rPr>
      </w:pPr>
      <w:r>
        <w:rPr>
          <w:rStyle w:val="16"/>
          <w:rFonts w:hint="default" w:ascii="Arial" w:hAnsi="Arial" w:eastAsia="宋体" w:cs="Arial"/>
          <w:i w:val="0"/>
          <w:caps w:val="0"/>
          <w:color w:val="CC0000"/>
          <w:spacing w:val="0"/>
          <w:sz w:val="19"/>
          <w:szCs w:val="19"/>
          <w:shd w:val="clear" w:fill="FFFFFF"/>
          <w:lang w:val="en-US" w:eastAsia="zh-CN"/>
        </w:rPr>
        <w:t>LitWise EAM 资产管理系统.html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0CDC7"/>
    <w:multiLevelType w:val="multilevel"/>
    <w:tmpl w:val="C8F0CD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3FD231"/>
    <w:multiLevelType w:val="multilevel"/>
    <w:tmpl w:val="CB3FD23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5539E"/>
    <w:rsid w:val="00656333"/>
    <w:rsid w:val="00955C22"/>
    <w:rsid w:val="040F00E4"/>
    <w:rsid w:val="06AF3CAE"/>
    <w:rsid w:val="093F4BAB"/>
    <w:rsid w:val="10041FED"/>
    <w:rsid w:val="18F750AC"/>
    <w:rsid w:val="1D0F2A2E"/>
    <w:rsid w:val="1DA2145D"/>
    <w:rsid w:val="24E41984"/>
    <w:rsid w:val="27C93AC5"/>
    <w:rsid w:val="27FA5B55"/>
    <w:rsid w:val="2B1F70B2"/>
    <w:rsid w:val="2B2F3D81"/>
    <w:rsid w:val="2D577E39"/>
    <w:rsid w:val="2EA91DC4"/>
    <w:rsid w:val="350C4DD8"/>
    <w:rsid w:val="354976EF"/>
    <w:rsid w:val="3626327D"/>
    <w:rsid w:val="372551E0"/>
    <w:rsid w:val="38B4409A"/>
    <w:rsid w:val="3C33506C"/>
    <w:rsid w:val="3C6D4C64"/>
    <w:rsid w:val="42211FBA"/>
    <w:rsid w:val="454B0B57"/>
    <w:rsid w:val="47FE00FC"/>
    <w:rsid w:val="493D03E0"/>
    <w:rsid w:val="49C95A19"/>
    <w:rsid w:val="4A500EBF"/>
    <w:rsid w:val="4BCF3037"/>
    <w:rsid w:val="4D0B2F4B"/>
    <w:rsid w:val="50880D69"/>
    <w:rsid w:val="530C24C3"/>
    <w:rsid w:val="54D72772"/>
    <w:rsid w:val="55061E1D"/>
    <w:rsid w:val="559D7A31"/>
    <w:rsid w:val="560C6E43"/>
    <w:rsid w:val="562012A8"/>
    <w:rsid w:val="57FD43D2"/>
    <w:rsid w:val="5805539E"/>
    <w:rsid w:val="5C1E02FE"/>
    <w:rsid w:val="5DD72B75"/>
    <w:rsid w:val="5F362059"/>
    <w:rsid w:val="5F43695E"/>
    <w:rsid w:val="62D91351"/>
    <w:rsid w:val="661175EF"/>
    <w:rsid w:val="67267F8A"/>
    <w:rsid w:val="69B01411"/>
    <w:rsid w:val="6B2C645E"/>
    <w:rsid w:val="6D9C3C26"/>
    <w:rsid w:val="6E1B6B59"/>
    <w:rsid w:val="6E8E27D5"/>
    <w:rsid w:val="6FD84B8A"/>
    <w:rsid w:val="70A00398"/>
    <w:rsid w:val="72F90F2D"/>
    <w:rsid w:val="73687B08"/>
    <w:rsid w:val="74863339"/>
    <w:rsid w:val="7B624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2019-06-20T16:43:00Z</dcterms:created>
  <dc:creator>ATI老哇的爪子007</dc:creator>
  <cp:lastModifiedBy>ati</cp:lastModifiedBy>
  <dcterms:modified xsi:type="dcterms:W3CDTF">2021-10-01T10:22:59Z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300202BE1E2D441EAA4A5BDE6EB7672E</vt:lpwstr>
  </property>
</Properties>
</file>