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微服务的原理与实现方式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99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Arial" w:hAnsi="Arial" w:eastAsia="Arial" w:cs="Arial"/>
              <w:bCs/>
              <w:i w:val="0"/>
              <w:iCs w:val="0"/>
              <w:caps w:val="0"/>
              <w:spacing w:val="0"/>
              <w:szCs w:val="19"/>
            </w:rPr>
            <w:t xml:space="preserve">第一章 </w:t>
          </w:r>
          <w:r>
            <w:rPr>
              <w:rFonts w:hint="default" w:ascii="Arial" w:hAnsi="Arial" w:eastAsia="Arial" w:cs="Arial"/>
              <w:bCs/>
              <w:i w:val="0"/>
              <w:iCs w:val="0"/>
              <w:caps w:val="0"/>
              <w:spacing w:val="0"/>
              <w:szCs w:val="19"/>
              <w:shd w:val="clear" w:fill="FFFFFF"/>
            </w:rPr>
            <w:t>什么是微服务？</w:t>
          </w:r>
          <w:r>
            <w:tab/>
          </w:r>
          <w:r>
            <w:fldChar w:fldCharType="begin"/>
          </w:r>
          <w:r>
            <w:instrText xml:space="preserve"> PAGEREF _Toc31863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核心要素</w:t>
          </w:r>
          <w:r>
            <w:tab/>
          </w:r>
          <w:r>
            <w:fldChar w:fldCharType="begin"/>
          </w:r>
          <w:r>
            <w:instrText xml:space="preserve"> PAGEREF _Toc7148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足够微小，</w:t>
          </w:r>
          <w:r>
            <w:tab/>
          </w:r>
          <w:r>
            <w:fldChar w:fldCharType="begin"/>
          </w:r>
          <w:r>
            <w:instrText xml:space="preserve"> PAGEREF _Toc22300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服务化 进程隔离</w:t>
          </w:r>
          <w:r>
            <w:tab/>
          </w:r>
          <w:r>
            <w:fldChar w:fldCharType="begin"/>
          </w:r>
          <w:r>
            <w:instrText xml:space="preserve"> PAGEREF _Toc978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实现模式</w:t>
          </w:r>
          <w:r>
            <w:tab/>
          </w:r>
          <w:r>
            <w:fldChar w:fldCharType="begin"/>
          </w:r>
          <w:r>
            <w:instrText xml:space="preserve"> PAGEREF _Toc8717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多个app启动文件（推荐轻量级）</w:t>
          </w:r>
          <w:r>
            <w:tab/>
          </w:r>
          <w:r>
            <w:fldChar w:fldCharType="begin"/>
          </w:r>
          <w:r>
            <w:instrText xml:space="preserve"> PAGEREF _Toc23731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多项目启动（繁琐）</w:t>
          </w:r>
          <w:r>
            <w:tab/>
          </w:r>
          <w:r>
            <w:fldChar w:fldCharType="begin"/>
          </w:r>
          <w:r>
            <w:instrText xml:space="preserve"> PAGEREF _Toc9581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综合</w:t>
          </w:r>
          <w:r>
            <w:tab/>
          </w:r>
          <w:r>
            <w:fldChar w:fldCharType="begin"/>
          </w:r>
          <w:r>
            <w:instrText xml:space="preserve"> PAGEREF _Toc30506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通讯方式</w:t>
          </w:r>
          <w:r>
            <w:tab/>
          </w:r>
          <w:r>
            <w:fldChar w:fldCharType="begin"/>
          </w:r>
          <w:r>
            <w:instrText xml:space="preserve"> PAGEREF _Toc31845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Ws rest rpc</w:t>
          </w:r>
          <w:r>
            <w:tab/>
          </w:r>
          <w:r>
            <w:fldChar w:fldCharType="begin"/>
          </w:r>
          <w:r>
            <w:instrText xml:space="preserve"> PAGEREF _Toc17102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mq  socket</w:t>
          </w:r>
          <w:r>
            <w:tab/>
          </w:r>
          <w:r>
            <w:fldChar w:fldCharType="begin"/>
          </w:r>
          <w:r>
            <w:instrText xml:space="preserve"> PAGEREF _Toc23803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Cmd</w:t>
          </w:r>
          <w:r>
            <w:tab/>
          </w:r>
          <w:r>
            <w:fldChar w:fldCharType="begin"/>
          </w:r>
          <w:r>
            <w:instrText xml:space="preserve"> PAGEREF _Toc14125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</w:rPr>
      </w:pPr>
      <w:bookmarkStart w:id="0" w:name="_Toc31863"/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什么是微服务？</w:t>
      </w:r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微服务 Microservices 之父，马丁.福勒，对微服务大概的概述如下：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就目前而言，对于微服务业界并没有一个统一的、标准的定义（While there is no precise definition of this architectural style ) 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但通常在其而言，微服务架构是一种架构模式或者说是一种架构风格，它提倡将单一应用程序划分成一组小的服务，每个服务运行独立的自己的进程中，服务之间互相协调、互相配合，为用户提供最终价值。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服务之间采用轻量级的通信机制互相沟通（通常是基于 HTTP 的 RESTful API ) 。每个服务都围绕着具体业务进行构建，并且能够被独立地部署到生产环境、类生产环境等。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另外，应尽量避免统一的、集中式的服务管理机制，对具体的一个服务而言，应根据业务上下文，选择合适的语言、工具对其进行构建，可以有一个非常轻量级的集中式管理来协调这些服务。可以使用不同的语言来编写服务，也可以使用不同的数据存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①小服务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小服务，没有特定的标准或者规范，但他在总体规范上一定是小的。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②进程独立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每一组服务都是独立运行的，可能我这个服务运行在 Tomcat 容器，而另一个服务运行在 Jetty 上。可以通过进程方式，不断的横向扩展整个服务。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③通信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过去的协议都是很重的，就像 ESB，就像 SOAP，轻通信，这意味着相比过去更智能更轻量的服务相互调用，就所谓 smart endpoints and dumb pipes。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④部署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不止业务要独立，部署也要独立。不过这也意味着，传统的开发流程会出现一定程度的改变，开发的适合也要有一定的运维职责。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⑤管理</w:t>
      </w:r>
      <w:r>
        <w:rPr>
          <w:rStyle w:val="10"/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多语言 技术栈 综合 php js等各有优缺点 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能使用不同的语言开发。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传统的企业级 SOA 服务往往很大，不易于管理，耦合性高，团队开发成本比较大。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微服务，可以让团队各思其政的选择技术实现，不同的 Service 可以根据各自的需要选择不同的技术栈来实现其业务逻辑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每个微服务都有自己的存储能力，可以有自己的数据库，也可以有统一数据库。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96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148"/>
      <w:r>
        <w:rPr>
          <w:rFonts w:hint="eastAsia"/>
          <w:lang w:val="en-US" w:eastAsia="zh-CN"/>
        </w:rPr>
        <w:t>核心要素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2300"/>
      <w:r>
        <w:rPr>
          <w:rFonts w:hint="eastAsia"/>
          <w:lang w:val="en-US" w:eastAsia="zh-CN"/>
        </w:rPr>
        <w:t>足够微小，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78"/>
      <w:r>
        <w:rPr>
          <w:rFonts w:hint="eastAsia"/>
          <w:lang w:val="en-US" w:eastAsia="zh-CN"/>
        </w:rPr>
        <w:t>服务化 进程隔离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8717"/>
      <w:r>
        <w:rPr>
          <w:rFonts w:hint="eastAsia"/>
          <w:lang w:val="en-US" w:eastAsia="zh-CN"/>
        </w:rPr>
        <w:t>实现模式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731"/>
      <w:r>
        <w:rPr>
          <w:rFonts w:hint="eastAsia"/>
          <w:lang w:val="en-US" w:eastAsia="zh-CN"/>
        </w:rPr>
        <w:t>多个app启动文件（推荐轻量级）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每个服务不同的端口号。。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581"/>
      <w:r>
        <w:rPr>
          <w:rFonts w:hint="eastAsia"/>
          <w:lang w:val="en-US" w:eastAsia="zh-CN"/>
        </w:rPr>
        <w:t>多项目启动（繁琐）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0506"/>
      <w:r>
        <w:rPr>
          <w:rFonts w:hint="eastAsia"/>
          <w:lang w:val="en-US" w:eastAsia="zh-CN"/>
        </w:rPr>
        <w:t>综合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31845"/>
      <w:r>
        <w:rPr>
          <w:rFonts w:hint="eastAsia"/>
          <w:lang w:val="en-US" w:eastAsia="zh-CN"/>
        </w:rPr>
        <w:t>通讯方式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102"/>
      <w:r>
        <w:rPr>
          <w:rFonts w:hint="eastAsia"/>
          <w:lang w:val="en-US" w:eastAsia="zh-CN"/>
        </w:rPr>
        <w:t>Ws rest rpc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0" w:name="_Toc23803"/>
      <w:r>
        <w:rPr>
          <w:rFonts w:hint="eastAsia"/>
          <w:lang w:val="en-US" w:eastAsia="zh-CN"/>
        </w:rPr>
        <w:t>mq  socket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4125"/>
      <w:r>
        <w:rPr>
          <w:rFonts w:hint="eastAsia"/>
          <w:lang w:val="en-US" w:eastAsia="zh-CN"/>
        </w:rPr>
        <w:t>Cmd</w:t>
      </w:r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0C7A1"/>
    <w:multiLevelType w:val="multilevel"/>
    <w:tmpl w:val="2800C7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0B0028"/>
    <w:rsid w:val="00CB4236"/>
    <w:rsid w:val="013E7B32"/>
    <w:rsid w:val="02A17466"/>
    <w:rsid w:val="068D19BD"/>
    <w:rsid w:val="0697640A"/>
    <w:rsid w:val="08BF71A4"/>
    <w:rsid w:val="08F22ACC"/>
    <w:rsid w:val="08F438DF"/>
    <w:rsid w:val="0EF119ED"/>
    <w:rsid w:val="0FB31CCA"/>
    <w:rsid w:val="0FFE0CEE"/>
    <w:rsid w:val="120C4B1C"/>
    <w:rsid w:val="14EE3898"/>
    <w:rsid w:val="159672F7"/>
    <w:rsid w:val="174D2F33"/>
    <w:rsid w:val="1B8F5440"/>
    <w:rsid w:val="1CC36999"/>
    <w:rsid w:val="1DBC3CF5"/>
    <w:rsid w:val="1F1E167E"/>
    <w:rsid w:val="216B0FD0"/>
    <w:rsid w:val="21DA0B55"/>
    <w:rsid w:val="22BF0D3E"/>
    <w:rsid w:val="24784B95"/>
    <w:rsid w:val="34DB2D2F"/>
    <w:rsid w:val="38F20A95"/>
    <w:rsid w:val="3A4444B8"/>
    <w:rsid w:val="3DD47CEA"/>
    <w:rsid w:val="3FD439EC"/>
    <w:rsid w:val="432E183D"/>
    <w:rsid w:val="44CD63C5"/>
    <w:rsid w:val="457C4D05"/>
    <w:rsid w:val="45AA4391"/>
    <w:rsid w:val="4644546B"/>
    <w:rsid w:val="48CB6652"/>
    <w:rsid w:val="4C835E16"/>
    <w:rsid w:val="4F2A4CA8"/>
    <w:rsid w:val="505F0574"/>
    <w:rsid w:val="52B84869"/>
    <w:rsid w:val="58E253CA"/>
    <w:rsid w:val="5E7815A2"/>
    <w:rsid w:val="5E9E3CB4"/>
    <w:rsid w:val="5F3D0EE4"/>
    <w:rsid w:val="64F33265"/>
    <w:rsid w:val="6B0B0028"/>
    <w:rsid w:val="6BCC1DF0"/>
    <w:rsid w:val="6F45538C"/>
    <w:rsid w:val="70474018"/>
    <w:rsid w:val="70A44183"/>
    <w:rsid w:val="72FE1385"/>
    <w:rsid w:val="765A38F8"/>
    <w:rsid w:val="7CA45285"/>
    <w:rsid w:val="7ED0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customStyle="1" w:styleId="11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2021-05-27T06:51:00Z</dcterms:created>
  <dc:creator>ATI</dc:creator>
  <cp:lastModifiedBy>ATI</cp:lastModifiedBy>
  <dcterms:modified xsi:type="dcterms:W3CDTF">2021-05-27T09:06:35Z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47A524DE47A14A56A1ADFDE7E05D5159</vt:lpwstr>
  </property>
</Properties>
</file>