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提升响应速度 提升性能 简化 缩短调用链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2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代码扁平化策略</w:t>
          </w:r>
          <w:r>
            <w:tab/>
          </w:r>
          <w:r>
            <w:fldChar w:fldCharType="begin"/>
          </w:r>
          <w:r>
            <w:instrText xml:space="preserve"> PAGEREF _Toc26334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扁平化策略  减少层次  单层》双层》三层》多层  尽可能的简化</w:t>
          </w:r>
          <w:r>
            <w:tab/>
          </w:r>
          <w:r>
            <w:fldChar w:fldCharType="begin"/>
          </w:r>
          <w:r>
            <w:instrText xml:space="preserve"> PAGEREF _Toc32168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减少跨文件代码跳转</w:t>
          </w:r>
          <w:r>
            <w:tab/>
          </w:r>
          <w:r>
            <w:fldChar w:fldCharType="begin"/>
          </w:r>
          <w:r>
            <w:instrText xml:space="preserve"> PAGEREF _Toc29260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优先使用static静态代码块</w:t>
          </w:r>
          <w:r>
            <w:tab/>
          </w:r>
          <w:r>
            <w:fldChar w:fldCharType="begin"/>
          </w:r>
          <w:r>
            <w:instrText xml:space="preserve"> PAGEREF _Toc18314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减少代码数量  加载类数量</w:t>
          </w:r>
          <w:r>
            <w:tab/>
          </w:r>
          <w:r>
            <w:fldChar w:fldCharType="begin"/>
          </w:r>
          <w:r>
            <w:instrText xml:space="preserve"> PAGEREF _Toc21440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大力减少代码防止太大</w:t>
          </w:r>
          <w:r>
            <w:tab/>
          </w:r>
          <w:r>
            <w:fldChar w:fldCharType="begin"/>
          </w:r>
          <w:r>
            <w:instrText xml:space="preserve"> PAGEREF _Toc23293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多功能扁平化接口设计</w:t>
          </w:r>
          <w:r>
            <w:tab/>
          </w:r>
          <w:r>
            <w:fldChar w:fldCharType="begin"/>
          </w:r>
          <w:r>
            <w:instrText xml:space="preserve"> PAGEREF _Toc4759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多重sql往返场景，适当使用服务端sp触发器 存储过程等</w:t>
          </w:r>
          <w:r>
            <w:tab/>
          </w:r>
          <w:r>
            <w:fldChar w:fldCharType="begin"/>
          </w:r>
          <w:r>
            <w:instrText xml:space="preserve"> PAGEREF _Toc20741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慎用重量级框架 臃肿不堪</w:t>
          </w:r>
          <w:r>
            <w:tab/>
          </w:r>
          <w:r>
            <w:fldChar w:fldCharType="begin"/>
          </w:r>
          <w:r>
            <w:instrText xml:space="preserve"> PAGEREF _Toc15994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多使用更加轻量级技术</w:t>
          </w:r>
          <w:r>
            <w:tab/>
          </w:r>
          <w:r>
            <w:fldChar w:fldCharType="begin"/>
          </w:r>
          <w:r>
            <w:instrText xml:space="preserve"> PAGEREF _Toc12943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使用简单技术 组件 框架 类库</w:t>
          </w:r>
          <w:r>
            <w:tab/>
          </w:r>
          <w:r>
            <w:fldChar w:fldCharType="begin"/>
          </w:r>
          <w:r>
            <w:instrText xml:space="preserve"> PAGEREF _Toc15582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减少复杂组件 工具  类库的使用</w:t>
          </w:r>
          <w:r>
            <w:tab/>
          </w:r>
          <w:r>
            <w:fldChar w:fldCharType="begin"/>
          </w:r>
          <w:r>
            <w:instrText xml:space="preserve"> PAGEREF _Toc22137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简化调用架构 简化部署</w:t>
          </w:r>
          <w:r>
            <w:tab/>
          </w:r>
          <w:r>
            <w:fldChar w:fldCharType="begin"/>
          </w:r>
          <w:r>
            <w:instrText xml:space="preserve"> PAGEREF _Toc23423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应用和存储缩短调用架构</w:t>
          </w:r>
          <w:r>
            <w:tab/>
          </w:r>
          <w:r>
            <w:fldChar w:fldCharType="begin"/>
          </w:r>
          <w:r>
            <w:instrText xml:space="preserve"> PAGEREF _Toc9367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使用成熟的技术代替自我实现</w:t>
          </w:r>
          <w:r>
            <w:tab/>
          </w:r>
          <w:r>
            <w:fldChar w:fldCharType="begin"/>
          </w:r>
          <w:r>
            <w:instrText xml:space="preserve"> PAGEREF _Toc6084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Mq代替im 长连接开发 通知等</w:t>
          </w:r>
          <w:r>
            <w:tab/>
          </w:r>
          <w:r>
            <w:fldChar w:fldCharType="begin"/>
          </w:r>
          <w:r>
            <w:instrText xml:space="preserve"> PAGEREF _Toc3599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上云 提升性能</w:t>
          </w:r>
          <w:r>
            <w:tab/>
          </w:r>
          <w:r>
            <w:fldChar w:fldCharType="begin"/>
          </w:r>
          <w:r>
            <w:instrText xml:space="preserve"> PAGEREF _Toc18987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适当使用大型中间件提升性能 大型数据库 cache等</w:t>
          </w:r>
          <w:r>
            <w:tab/>
          </w:r>
          <w:r>
            <w:fldChar w:fldCharType="begin"/>
          </w:r>
          <w:r>
            <w:instrText xml:space="preserve"> PAGEREF _Toc19853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6334"/>
      <w:r>
        <w:rPr>
          <w:rFonts w:hint="eastAsia"/>
          <w:lang w:val="en-US" w:eastAsia="zh-CN"/>
        </w:rPr>
        <w:t>代码扁平化策略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168"/>
      <w:r>
        <w:rPr>
          <w:rFonts w:hint="eastAsia"/>
          <w:lang w:val="en-US" w:eastAsia="zh-CN"/>
        </w:rPr>
        <w:t>扁平化策略  减少层次  单层》双层》三层》多层  尽可能的简化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260"/>
      <w:r>
        <w:rPr>
          <w:rFonts w:hint="eastAsia"/>
          <w:lang w:val="en-US" w:eastAsia="zh-CN"/>
        </w:rPr>
        <w:t>减少跨文件代码跳转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代码跳转意味着加载另外一个文件资源。。减少跨文件跳转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也对可读性很大提升。。对ide也减少资源消耗，加快编译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8314"/>
      <w:r>
        <w:rPr>
          <w:rFonts w:hint="eastAsia"/>
          <w:lang w:val="en-US" w:eastAsia="zh-CN"/>
        </w:rPr>
        <w:t>优先使用static静态代码块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减少不必要的过度oo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440"/>
      <w:r>
        <w:rPr>
          <w:rFonts w:hint="eastAsia"/>
          <w:lang w:val="en-US" w:eastAsia="zh-CN"/>
        </w:rPr>
        <w:t>减少代码数量  加载类数量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能用动态类处类就用动态类减少大量的样板代码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更少的代码量，更快的编译速度，更快的性能启动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3293"/>
      <w:r>
        <w:rPr>
          <w:rFonts w:hint="eastAsia"/>
          <w:lang w:val="en-US" w:eastAsia="zh-CN"/>
        </w:rPr>
        <w:t>大力减少代码防止太大</w:t>
      </w:r>
      <w:bookmarkEnd w:id="5"/>
      <w:r>
        <w:rPr>
          <w:rFonts w:hint="eastAsia"/>
          <w:lang w:val="en-US" w:eastAsia="zh-CN"/>
        </w:rPr>
        <w:t xml:space="preserve"> 加快启动与编译</w:t>
      </w:r>
      <w:bookmarkStart w:id="18" w:name="_GoBack"/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4759"/>
      <w:r>
        <w:rPr>
          <w:rFonts w:hint="eastAsia"/>
          <w:lang w:val="en-US" w:eastAsia="zh-CN"/>
        </w:rPr>
        <w:t>多功能扁平化接口设计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减少大量重复建设的也业务代码，，配置参数动态化。。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0741"/>
      <w:r>
        <w:rPr>
          <w:rFonts w:hint="eastAsia"/>
          <w:lang w:val="en-US" w:eastAsia="zh-CN"/>
        </w:rPr>
        <w:t>多重sql往返场景，适当使用服务端sp触发器 存储过程等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减少大量网络io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5994"/>
      <w:r>
        <w:rPr>
          <w:rFonts w:hint="eastAsia"/>
          <w:lang w:val="en-US" w:eastAsia="zh-CN"/>
        </w:rPr>
        <w:t>慎用重量级框架 臃肿不堪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2943"/>
      <w:r>
        <w:rPr>
          <w:rFonts w:hint="eastAsia"/>
          <w:lang w:val="en-US" w:eastAsia="zh-CN"/>
        </w:rPr>
        <w:t>多使用更加轻量级技术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5582"/>
      <w:r>
        <w:rPr>
          <w:rFonts w:hint="eastAsia"/>
          <w:lang w:val="en-US" w:eastAsia="zh-CN"/>
        </w:rPr>
        <w:t>使用简单技术 组件 框架 类库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往往更简单更稳定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137"/>
      <w:r>
        <w:rPr>
          <w:rFonts w:hint="eastAsia"/>
          <w:lang w:val="en-US" w:eastAsia="zh-CN"/>
        </w:rPr>
        <w:t>减少复杂组件 工具  类库的使用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3423"/>
      <w:r>
        <w:rPr>
          <w:rFonts w:hint="eastAsia"/>
          <w:lang w:val="en-US" w:eastAsia="zh-CN"/>
        </w:rPr>
        <w:t>简化调用架构 简化部署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9367"/>
      <w:r>
        <w:rPr>
          <w:rFonts w:hint="eastAsia"/>
          <w:lang w:val="en-US" w:eastAsia="zh-CN"/>
        </w:rPr>
        <w:t>应用和存储缩短调用架构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做到上传，运行即可。。热部署更加方便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6084"/>
      <w:r>
        <w:rPr>
          <w:rFonts w:hint="eastAsia"/>
          <w:lang w:val="en-US" w:eastAsia="zh-CN"/>
        </w:rPr>
        <w:t>使用成熟的技术代替自我实现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599"/>
      <w:r>
        <w:rPr>
          <w:rFonts w:hint="eastAsia"/>
          <w:lang w:val="en-US" w:eastAsia="zh-CN"/>
        </w:rPr>
        <w:t>Mq代替im 长连接开发 通知等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8987"/>
      <w:r>
        <w:rPr>
          <w:rFonts w:hint="eastAsia"/>
          <w:lang w:val="en-US" w:eastAsia="zh-CN"/>
        </w:rPr>
        <w:t>上云 提升性能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9853"/>
      <w:r>
        <w:rPr>
          <w:rFonts w:hint="eastAsia"/>
          <w:lang w:val="en-US" w:eastAsia="zh-CN"/>
        </w:rPr>
        <w:t>适当使用大型中间件提升性能 大型数据库 cache等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大型mq等 大型缓存中间件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17D66"/>
    <w:multiLevelType w:val="multilevel"/>
    <w:tmpl w:val="6B617D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E1AED"/>
    <w:rsid w:val="0094176D"/>
    <w:rsid w:val="026E399D"/>
    <w:rsid w:val="030E7973"/>
    <w:rsid w:val="079C2F3A"/>
    <w:rsid w:val="08BB7BAD"/>
    <w:rsid w:val="09A029C8"/>
    <w:rsid w:val="0E523DD3"/>
    <w:rsid w:val="0F71618F"/>
    <w:rsid w:val="0FB10C7D"/>
    <w:rsid w:val="0FBE3B49"/>
    <w:rsid w:val="10B56388"/>
    <w:rsid w:val="11051E3A"/>
    <w:rsid w:val="114D02E6"/>
    <w:rsid w:val="11EA70C8"/>
    <w:rsid w:val="12676228"/>
    <w:rsid w:val="142224DA"/>
    <w:rsid w:val="144C5400"/>
    <w:rsid w:val="153374C6"/>
    <w:rsid w:val="168A7D9E"/>
    <w:rsid w:val="17241115"/>
    <w:rsid w:val="19FC2E2D"/>
    <w:rsid w:val="1B3920C8"/>
    <w:rsid w:val="1BB60C3D"/>
    <w:rsid w:val="1C3812EA"/>
    <w:rsid w:val="1CA9477B"/>
    <w:rsid w:val="1DC86568"/>
    <w:rsid w:val="1DD07C7D"/>
    <w:rsid w:val="211E3326"/>
    <w:rsid w:val="21A31703"/>
    <w:rsid w:val="252F4B5E"/>
    <w:rsid w:val="25720475"/>
    <w:rsid w:val="26DB43F5"/>
    <w:rsid w:val="271B7773"/>
    <w:rsid w:val="2A7E1AED"/>
    <w:rsid w:val="2AC92A52"/>
    <w:rsid w:val="2B48626F"/>
    <w:rsid w:val="2BC450E4"/>
    <w:rsid w:val="33BF6693"/>
    <w:rsid w:val="34AB0BA9"/>
    <w:rsid w:val="34B26B97"/>
    <w:rsid w:val="3AB42412"/>
    <w:rsid w:val="3B49717F"/>
    <w:rsid w:val="3D4646B2"/>
    <w:rsid w:val="3E460CDF"/>
    <w:rsid w:val="3FC32CEF"/>
    <w:rsid w:val="407011A1"/>
    <w:rsid w:val="40784221"/>
    <w:rsid w:val="40F9159B"/>
    <w:rsid w:val="42D148EA"/>
    <w:rsid w:val="435A44BA"/>
    <w:rsid w:val="44B232CC"/>
    <w:rsid w:val="46D52C9B"/>
    <w:rsid w:val="481C6C2F"/>
    <w:rsid w:val="483F7333"/>
    <w:rsid w:val="49521DC9"/>
    <w:rsid w:val="49C16397"/>
    <w:rsid w:val="4B8361F8"/>
    <w:rsid w:val="4BF32FDB"/>
    <w:rsid w:val="4E03559C"/>
    <w:rsid w:val="51E069B4"/>
    <w:rsid w:val="520268F8"/>
    <w:rsid w:val="520B6C4A"/>
    <w:rsid w:val="5511187C"/>
    <w:rsid w:val="55B951DD"/>
    <w:rsid w:val="563E3883"/>
    <w:rsid w:val="577B5B01"/>
    <w:rsid w:val="59947275"/>
    <w:rsid w:val="59DE186F"/>
    <w:rsid w:val="5A7B095A"/>
    <w:rsid w:val="5B424BBB"/>
    <w:rsid w:val="5C056CE1"/>
    <w:rsid w:val="5D0A09D5"/>
    <w:rsid w:val="5D7C4757"/>
    <w:rsid w:val="5E18269D"/>
    <w:rsid w:val="5EB3244F"/>
    <w:rsid w:val="5EB91B0E"/>
    <w:rsid w:val="5ECA3D01"/>
    <w:rsid w:val="5FF14B72"/>
    <w:rsid w:val="629C5887"/>
    <w:rsid w:val="668D2EE7"/>
    <w:rsid w:val="679B6D89"/>
    <w:rsid w:val="69194000"/>
    <w:rsid w:val="692F0B44"/>
    <w:rsid w:val="6965089A"/>
    <w:rsid w:val="6AAD56CA"/>
    <w:rsid w:val="6D8320BB"/>
    <w:rsid w:val="711416F1"/>
    <w:rsid w:val="73D67F51"/>
    <w:rsid w:val="749D7581"/>
    <w:rsid w:val="755A0CC1"/>
    <w:rsid w:val="771727D0"/>
    <w:rsid w:val="78236ED5"/>
    <w:rsid w:val="7DA16A16"/>
    <w:rsid w:val="7EBA0ABB"/>
    <w:rsid w:val="7ED74BB4"/>
    <w:rsid w:val="7F5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2020-11-21T15:26:00Z</dcterms:created>
  <dc:creator>Beepbeep</dc:creator>
  <cp:lastModifiedBy>Beepbeep</cp:lastModifiedBy>
  <dcterms:modified xsi:type="dcterms:W3CDTF">2020-11-23T10:32:22Z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