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Atitit 提升并发  </w:t>
      </w: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多进程并不一定比多线程</w:t>
      </w:r>
    </w:p>
    <w:p>
      <w:pP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792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i w:val="0"/>
          <w:caps w:val="0"/>
          <w:spacing w:val="0"/>
          <w:kern w:val="2"/>
          <w:sz w:val="21"/>
          <w:szCs w:val="2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Arial" w:cs="Arial"/>
              <w:i w:val="0"/>
              <w:caps w:val="0"/>
              <w:spacing w:val="0"/>
              <w:sz w:val="24"/>
              <w:szCs w:val="24"/>
              <w:shd w:val="clear" w:fill="FFFFFF"/>
            </w:rPr>
            <w:fldChar w:fldCharType="begin"/>
          </w:r>
          <w:r>
            <w:rPr>
              <w:rFonts w:ascii="Arial" w:hAnsi="Arial" w:eastAsia="Arial" w:cs="Arial"/>
              <w:i w:val="0"/>
              <w:caps w:val="0"/>
              <w:spacing w:val="0"/>
              <w:sz w:val="24"/>
              <w:szCs w:val="24"/>
              <w:shd w:val="clear" w:fill="FFFFFF"/>
            </w:rPr>
            <w:instrText xml:space="preserve">TOC \o "1-3" \h \u </w:instrText>
          </w:r>
          <w:r>
            <w:rPr>
              <w:rFonts w:ascii="Arial" w:hAnsi="Arial" w:eastAsia="Arial" w:cs="Arial"/>
              <w:i w:val="0"/>
              <w:caps w:val="0"/>
              <w:spacing w:val="0"/>
              <w:sz w:val="24"/>
              <w:szCs w:val="24"/>
              <w:shd w:val="clear" w:fill="FFFFFF"/>
            </w:rPr>
            <w:fldChar w:fldCharType="separate"/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begin"/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_Toc17113 </w:instrText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eastAsia="zh-CN"/>
            </w:rPr>
            <w:t>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进程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编程简单，调试简单</w:t>
          </w:r>
          <w:r>
            <w:tab/>
          </w:r>
          <w:r>
            <w:fldChar w:fldCharType="begin"/>
          </w:r>
          <w:r>
            <w:instrText xml:space="preserve"> PAGEREF _Toc17113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begin"/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_Toc13499 </w:instrText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线程</w:t>
          </w:r>
          <w:r>
            <w:tab/>
          </w:r>
          <w:r>
            <w:fldChar w:fldCharType="begin"/>
          </w:r>
          <w:r>
            <w:instrText xml:space="preserve"> PAGEREF _Toc13499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begin"/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_Toc11041 </w:instrText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协程</w:t>
          </w:r>
          <w:r>
            <w:tab/>
          </w:r>
          <w:r>
            <w:fldChar w:fldCharType="begin"/>
          </w:r>
          <w:r>
            <w:instrText xml:space="preserve"> PAGEREF _Toc11041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end"/>
          </w:r>
        </w:p>
        <w:p>
          <w:pPr>
            <w:rPr>
              <w:rFonts w:ascii="Arial" w:hAnsi="Arial" w:eastAsia="Arial" w:cs="Arial"/>
              <w:i w:val="0"/>
              <w:caps w:val="0"/>
              <w:spacing w:val="0"/>
              <w:sz w:val="24"/>
              <w:szCs w:val="24"/>
              <w:shd w:val="clear" w:fill="FFFFFF"/>
            </w:rPr>
          </w:pP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end"/>
          </w:r>
          <w:bookmarkStart w:id="3" w:name="_GoBack"/>
          <w:bookmarkEnd w:id="3"/>
        </w:p>
      </w:sdtContent>
    </w:sdt>
    <w:p>
      <w:pPr>
        <w:pStyle w:val="2"/>
        <w:numPr>
          <w:ilvl w:val="0"/>
          <w:numId w:val="2"/>
        </w:numPr>
        <w:bidi w:val="0"/>
        <w:rPr>
          <w:b w:val="0"/>
        </w:rPr>
      </w:pPr>
      <w:bookmarkStart w:id="0" w:name="_Toc1711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进程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shd w:val="clear" w:fill="FFFFFF"/>
        </w:rPr>
        <w:t>编程简单，调试简单</w:t>
      </w:r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eastAsia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数据共享复杂，同步简单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进程间不会互相影响，编程简单，调试简单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适用于多核，多机分布式，拓展机器比较简单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整体执行性能上多进程并不一定比多线程慢，尤其是在linux下，线程与进程的实现方式几乎相同，唯一的区别是共享内存空间，linux的写时复制技术节省了大量的内存资源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操作系统负责切换，需要内核态，切换页表，执行栈，硬件上下文*，切换速度最慢</w:t>
      </w:r>
    </w:p>
    <w:p>
      <w:pPr>
        <w:pStyle w:val="3"/>
        <w:bidi w:val="0"/>
        <w:rPr>
          <w:rFonts w:hint="eastAsia"/>
        </w:rPr>
      </w:pPr>
      <w:bookmarkStart w:id="1" w:name="_Toc13499"/>
      <w:r>
        <w:rPr>
          <w:rFonts w:hint="eastAsia"/>
        </w:rPr>
        <w:t>线程</w:t>
      </w:r>
      <w:bookmarkEnd w:id="1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数据共享简单，同步复杂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操作系统负责切换，需要内核态，切换执行栈，硬件上下文*，切换速度一般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2" w:name="_Toc11041"/>
      <w:r>
        <w:rPr>
          <w:rFonts w:hint="eastAsia"/>
        </w:rPr>
        <w:t>协程</w:t>
      </w:r>
      <w:bookmarkEnd w:id="2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数据共享简单，同步简单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单凭协程实际上无法处理阻塞问题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用户负责切换，无需内核态，切换执行栈，硬件上下文*，切换速度最快</w:t>
      </w:r>
    </w:p>
    <w:p>
      <w:pP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96F2BB"/>
    <w:multiLevelType w:val="multilevel"/>
    <w:tmpl w:val="C896F2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9F95489"/>
    <w:multiLevelType w:val="multilevel"/>
    <w:tmpl w:val="C9F954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69A41BB"/>
    <w:multiLevelType w:val="multilevel"/>
    <w:tmpl w:val="269A41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2F2BB99B"/>
    <w:multiLevelType w:val="multilevel"/>
    <w:tmpl w:val="2F2BB9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B1BE5"/>
    <w:rsid w:val="2A084533"/>
    <w:rsid w:val="2D2972E8"/>
    <w:rsid w:val="316879D7"/>
    <w:rsid w:val="49661491"/>
    <w:rsid w:val="532B1BE5"/>
    <w:rsid w:val="5D760168"/>
    <w:rsid w:val="72342C87"/>
    <w:rsid w:val="7A8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2020-12-06T09:59:00Z</dcterms:created>
  <dc:creator>ati</dc:creator>
  <cp:lastModifiedBy>ati</cp:lastModifiedBy>
  <dcterms:modified xsi:type="dcterms:W3CDTF">2020-12-06T10:00:50Z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