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提升满意度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适当外包做甲方，，不要事事自己动手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Trebuchet MS" w:hAnsi="Trebuchet MS" w:eastAsia="宋体" w:cs="Trebuchet MS"/>
          <w:i w:val="0"/>
          <w:caps w:val="0"/>
          <w:color w:val="444444"/>
          <w:spacing w:val="0"/>
          <w:sz w:val="24"/>
          <w:szCs w:val="24"/>
          <w:shd w:val="clear" w:fill="FFFFFF"/>
        </w:rPr>
        <w:t>收你的服务费。2）当有问题时你可以得到服务，MYSQL的人员会帮你分析处理解决问题。3）有更新时会及时通知你。对企业最大的问题是，当MYSQL在LINUX上出了问题后，如果自己的IT搞不定的时候，怎么办？ 这个原因就是为什么很多企业愿意付这个费用，至少IT经理可以说，ORACLE的人已经在帮我们分析问题了，如果ORACLE的人都高不定，我们自己当然也没什么可说了。 规避责任的一种常见方法。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A4EFE"/>
    <w:rsid w:val="297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2021-01-12T05:02:00Z</dcterms:created>
  <dc:creator>ati</dc:creator>
  <cp:lastModifiedBy>ati</cp:lastModifiedBy>
  <dcterms:modified xsi:type="dcterms:W3CDTF">2021-01-12T05:03:11Z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