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支付开发checklist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79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eastAsia"/>
            </w:rPr>
            <w:t>签名规则</w:t>
          </w:r>
          <w:r>
            <w:tab/>
          </w:r>
          <w:r>
            <w:fldChar w:fldCharType="begin"/>
          </w:r>
          <w:r>
            <w:instrText xml:space="preserve"> PAGEREF _Toc4541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1.1.1. </w:t>
          </w:r>
          <w:r>
            <w:rPr>
              <w:rFonts w:hint="eastAsia"/>
            </w:rPr>
            <w:t>筛选</w:t>
          </w:r>
          <w:r>
            <w:tab/>
          </w:r>
          <w:r>
            <w:fldChar w:fldCharType="begin"/>
          </w:r>
          <w:r>
            <w:instrText xml:space="preserve"> PAGEREF _Toc17167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1.1.2. </w:t>
          </w:r>
          <w:r>
            <w:rPr>
              <w:rFonts w:hint="eastAsia"/>
            </w:rPr>
            <w:t>排序</w:t>
          </w:r>
          <w:r>
            <w:tab/>
          </w:r>
          <w:r>
            <w:fldChar w:fldCharType="begin"/>
          </w:r>
          <w:r>
            <w:instrText xml:space="preserve"> PAGEREF _Toc17254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1.1.3. </w:t>
          </w:r>
          <w:r>
            <w:rPr>
              <w:rFonts w:hint="eastAsia"/>
            </w:rPr>
            <w:t>拼接</w:t>
          </w:r>
          <w:r>
            <w:tab/>
          </w:r>
          <w:r>
            <w:fldChar w:fldCharType="begin"/>
          </w:r>
          <w:r>
            <w:instrText xml:space="preserve"> PAGEREF _Toc5677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_Toc12392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大小写</w:t>
          </w:r>
          <w:r>
            <w:tab/>
          </w:r>
          <w:r>
            <w:fldChar w:fldCharType="begin"/>
          </w:r>
          <w:r>
            <w:instrText xml:space="preserve"> PAGEREF _Toc12392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可以使用俩种延签模式策略模式</w:t>
          </w:r>
          <w:r>
            <w:tab/>
          </w:r>
          <w:r>
            <w:fldChar w:fldCharType="begin"/>
          </w:r>
          <w:r>
            <w:instrText xml:space="preserve"> PAGEREF _Toc16439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单元测试</w:t>
          </w:r>
          <w:r>
            <w:tab/>
          </w:r>
          <w:r>
            <w:fldChar w:fldCharType="begin"/>
          </w:r>
          <w:r>
            <w:instrText xml:space="preserve"> PAGEREF _Toc29367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0" w:name="_Toc4541"/>
      <w:bookmarkStart w:id="1" w:name="_Toc36129315"/>
      <w:r>
        <w:rPr>
          <w:rFonts w:hint="eastAsia"/>
        </w:rPr>
        <w:t>签名规则</w:t>
      </w:r>
      <w:bookmarkEnd w:id="0"/>
      <w:bookmarkEnd w:id="1"/>
    </w:p>
    <w:p>
      <w:pPr>
        <w:rPr>
          <w:rFonts w:hint="eastAsia"/>
        </w:rPr>
      </w:pPr>
      <w:r>
        <w:rPr>
          <w:rFonts w:hint="eastAsia"/>
        </w:rPr>
        <w:t>采用MD5 加密方式对传输数据进行签名验证，具体请参考相关接口定义。对MD5 加密后的签名值，请注意结果的大小写务必正确。</w:t>
      </w:r>
    </w:p>
    <w:p>
      <w:pPr>
        <w:pStyle w:val="4"/>
        <w:ind w:left="720" w:hanging="720"/>
        <w:rPr>
          <w:rFonts w:hint="eastAsia"/>
        </w:rPr>
      </w:pPr>
      <w:bookmarkStart w:id="2" w:name="_Toc17167"/>
      <w:bookmarkStart w:id="3" w:name="_Toc36129316"/>
      <w:r>
        <w:rPr>
          <w:rFonts w:hint="eastAsia"/>
        </w:rPr>
        <w:t>筛选</w:t>
      </w:r>
      <w:bookmarkEnd w:id="2"/>
      <w:bookmarkEnd w:id="3"/>
    </w:p>
    <w:p>
      <w:pPr>
        <w:rPr>
          <w:rFonts w:hint="eastAsia"/>
        </w:rPr>
      </w:pPr>
      <w:r>
        <w:rPr>
          <w:rFonts w:hint="eastAsia"/>
        </w:rPr>
        <w:t>根据相关接口定义当签名为</w:t>
      </w:r>
      <w:r>
        <w:rPr>
          <w:rFonts w:ascii="Arial" w:hAnsi="Arial" w:eastAsia="Arial" w:cs="Arial"/>
          <w:szCs w:val="18"/>
        </w:rPr>
        <w:t>√</w:t>
      </w:r>
      <w:r>
        <w:rPr>
          <w:rFonts w:hint="eastAsia" w:ascii="Arial" w:hAnsi="Arial" w:cs="Arial"/>
          <w:szCs w:val="18"/>
        </w:rPr>
        <w:t>的参数均需参与签名。</w:t>
      </w:r>
      <w:r>
        <w:rPr>
          <w:rFonts w:hint="eastAsia"/>
        </w:rPr>
        <w:t>sign参数除外。</w:t>
      </w:r>
    </w:p>
    <w:p>
      <w:pPr>
        <w:pStyle w:val="4"/>
        <w:ind w:left="720" w:hanging="720"/>
        <w:rPr>
          <w:rFonts w:hint="eastAsia"/>
        </w:rPr>
      </w:pPr>
      <w:bookmarkStart w:id="4" w:name="_Toc36129317"/>
      <w:bookmarkStart w:id="5" w:name="_Toc17254"/>
      <w:r>
        <w:rPr>
          <w:rFonts w:hint="eastAsia"/>
        </w:rPr>
        <w:t>排序</w:t>
      </w:r>
      <w:bookmarkEnd w:id="4"/>
      <w:bookmarkEnd w:id="5"/>
    </w:p>
    <w:p>
      <w:pPr>
        <w:rPr>
          <w:rFonts w:hint="eastAsia"/>
        </w:rPr>
      </w:pPr>
      <w:r>
        <w:rPr>
          <w:rFonts w:hint="eastAsia"/>
        </w:rPr>
        <w:t>将筛选的参数按照第一个字符的键值ASCII码递增排序（字母升序排序），如果遇到相同字符则按照第二个字符的键值ASCII码递增排序，以此类推。</w:t>
      </w:r>
    </w:p>
    <w:p>
      <w:pPr>
        <w:pStyle w:val="4"/>
        <w:ind w:left="720" w:hanging="720"/>
        <w:rPr>
          <w:rFonts w:hint="eastAsia"/>
        </w:rPr>
      </w:pPr>
      <w:bookmarkStart w:id="6" w:name="_Toc36129318"/>
      <w:bookmarkStart w:id="7" w:name="_Toc5677"/>
      <w:r>
        <w:rPr>
          <w:rFonts w:hint="eastAsia"/>
        </w:rPr>
        <w:t>拼接</w:t>
      </w:r>
      <w:bookmarkEnd w:id="6"/>
      <w:bookmarkEnd w:id="7"/>
    </w:p>
    <w:p>
      <w:pPr>
        <w:rPr>
          <w:rFonts w:hint="eastAsia"/>
        </w:rPr>
      </w:pPr>
      <w:r>
        <w:rPr>
          <w:rFonts w:hint="eastAsia"/>
        </w:rPr>
        <w:t>将排序后的参数与其对应值，组合成“参数=参数值”的格式，并且把这些参数用&amp;字符连接起来，此时生成的字符串为待签名字符串。MD5签名的商户需要将key的值拼接在字符串后面，调用MD5算法生成sign。</w:t>
      </w:r>
    </w:p>
    <w:p>
      <w:pPr>
        <w:rPr>
          <w:rFonts w:hint="eastAsia"/>
        </w:rPr>
      </w:pPr>
      <w:r>
        <w:rPr>
          <w:rFonts w:hint="eastAsia"/>
        </w:rPr>
        <w:t xml:space="preserve">商户如用提供的demo集成，demo已写好签名验签的方法，商户可直接调用，如自己开发不用demo，则按以上方法拼接待签名字符串。 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2392"/>
      <w:r>
        <w:rPr>
          <w:rFonts w:hint="eastAsia"/>
          <w:lang w:val="en-US" w:eastAsia="zh-CN"/>
        </w:rPr>
        <w:t>大小写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6439"/>
      <w:r>
        <w:rPr>
          <w:rFonts w:hint="eastAsia"/>
          <w:lang w:val="en-US" w:eastAsia="zh-CN"/>
        </w:rPr>
        <w:t>可以使用俩种延签模式策略模式</w:t>
      </w:r>
      <w:bookmarkEnd w:id="9"/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9367"/>
      <w:r>
        <w:rPr>
          <w:rFonts w:hint="eastAsia"/>
          <w:lang w:val="en-US" w:eastAsia="zh-CN"/>
        </w:rPr>
        <w:t>单元测试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springtest</w:t>
      </w:r>
      <w:bookmarkStart w:id="11" w:name="_GoBack"/>
      <w:bookmarkEnd w:id="11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2DF6F8"/>
    <w:multiLevelType w:val="multilevel"/>
    <w:tmpl w:val="A72DF6F8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E95C70"/>
    <w:rsid w:val="02910FB5"/>
    <w:rsid w:val="12B5182D"/>
    <w:rsid w:val="19E17001"/>
    <w:rsid w:val="1AE95C70"/>
    <w:rsid w:val="35C6338D"/>
    <w:rsid w:val="479567ED"/>
    <w:rsid w:val="4F3D2D30"/>
    <w:rsid w:val="50C53293"/>
    <w:rsid w:val="6E5E1D5F"/>
    <w:rsid w:val="707B237B"/>
    <w:rsid w:val="749C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before="140" w:after="140" w:line="240" w:lineRule="auto"/>
      <w:ind w:left="575" w:hanging="575" w:firstLineChars="0"/>
      <w:outlineLvl w:val="1"/>
    </w:pPr>
    <w:rPr>
      <w:rFonts w:ascii="Cambria" w:hAnsi="Cambria"/>
      <w:b/>
      <w:bCs/>
      <w:sz w:val="28"/>
      <w:szCs w:val="32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0" w:beforeLines="0" w:beforeAutospacing="0" w:after="20" w:afterLines="0" w:afterAutospacing="0" w:line="240" w:lineRule="auto"/>
      <w:ind w:left="709" w:hanging="709" w:firstLineChars="0"/>
      <w:outlineLvl w:val="2"/>
    </w:pPr>
    <w:rPr>
      <w:rFonts w:eastAsia="微软雅黑"/>
      <w:b/>
      <w:sz w:val="21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2021-02-01T03:01:00Z</dcterms:created>
  <dc:creator>ati</dc:creator>
  <cp:lastModifiedBy>ati</cp:lastModifiedBy>
  <dcterms:modified xsi:type="dcterms:W3CDTF">2021-02-13T06:15:54Z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