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数据排重检测 与排重清理流程总结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数据排重监测防止入库</w:t>
          </w:r>
          <w:r>
            <w:tab/>
          </w:r>
          <w:r>
            <w:fldChar w:fldCharType="begin"/>
          </w:r>
          <w:r>
            <w:instrText xml:space="preserve"> PAGEREF _Toc10405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联合主键法（最简单</w:t>
          </w:r>
          <w:r>
            <w:tab/>
          </w:r>
          <w:r>
            <w:fldChar w:fldCharType="begin"/>
          </w:r>
          <w:r>
            <w:instrText xml:space="preserve"> PAGEREF _Toc14241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Unique建（简单</w:t>
          </w:r>
          <w:r>
            <w:tab/>
          </w:r>
          <w:r>
            <w:fldChar w:fldCharType="begin"/>
          </w:r>
          <w:r>
            <w:instrText xml:space="preserve"> PAGEREF _Toc6952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触发器检测（较为复杂情况下</w:t>
          </w:r>
          <w:r>
            <w:tab/>
          </w:r>
          <w:r>
            <w:fldChar w:fldCharType="begin"/>
          </w:r>
          <w:r>
            <w:instrText xml:space="preserve"> PAGEREF _Toc2702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程序内检测</w:t>
          </w:r>
          <w:r>
            <w:tab/>
          </w:r>
          <w:r>
            <w:fldChar w:fldCharType="begin"/>
          </w:r>
          <w:r>
            <w:instrText xml:space="preserve"> PAGEREF _Toc19480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已有数据排重法（定时</w:t>
          </w:r>
          <w:r>
            <w:tab/>
          </w:r>
          <w:r>
            <w:fldChar w:fldCharType="begin"/>
          </w:r>
          <w:r>
            <w:instrText xml:space="preserve"> PAGEREF _Toc32564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Mysql timer (event机制排重</w:t>
          </w:r>
          <w:r>
            <w:tab/>
          </w:r>
          <w:r>
            <w:fldChar w:fldCharType="begin"/>
          </w:r>
          <w:r>
            <w:instrText xml:space="preserve"> PAGEREF _Toc18917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程序timer排重法</w:t>
          </w:r>
          <w:r>
            <w:tab/>
          </w:r>
          <w:r>
            <w:fldChar w:fldCharType="begin"/>
          </w:r>
          <w:r>
            <w:instrText xml:space="preserve"> PAGEREF _Toc7221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已有数据排重法（一次性</w:t>
          </w:r>
          <w:r>
            <w:tab/>
          </w:r>
          <w:r>
            <w:fldChar w:fldCharType="begin"/>
          </w:r>
          <w:r>
            <w:instrText xml:space="preserve"> PAGEREF _Toc13008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导入导出sql法（推荐</w:t>
          </w:r>
          <w:r>
            <w:tab/>
          </w:r>
          <w:r>
            <w:fldChar w:fldCharType="begin"/>
          </w:r>
          <w:r>
            <w:instrText xml:space="preserve"> PAGEREF _Toc6219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大数据量下，复制表法，表改名法</w:t>
          </w:r>
          <w:r>
            <w:tab/>
          </w:r>
          <w:r>
            <w:fldChar w:fldCharType="begin"/>
          </w:r>
          <w:r>
            <w:instrText xml:space="preserve"> PAGEREF _Toc13861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导出csv等格式再导入（不推荐</w:t>
          </w:r>
          <w:r>
            <w:tab/>
          </w:r>
          <w:r>
            <w:fldChar w:fldCharType="begin"/>
          </w:r>
          <w:r>
            <w:instrText xml:space="preserve"> PAGEREF _Toc21289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其他程序处理类</w:t>
          </w:r>
          <w:r>
            <w:tab/>
          </w:r>
          <w:r>
            <w:fldChar w:fldCharType="begin"/>
          </w:r>
          <w:r>
            <w:instrText xml:space="preserve"> PAGEREF _Toc13331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405"/>
      <w:r>
        <w:rPr>
          <w:rFonts w:hint="eastAsia"/>
          <w:lang w:val="en-US" w:eastAsia="zh-CN"/>
        </w:rPr>
        <w:t>数据排重监测防止入库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241"/>
      <w:r>
        <w:rPr>
          <w:rFonts w:hint="eastAsia"/>
          <w:lang w:val="en-US" w:eastAsia="zh-CN"/>
        </w:rPr>
        <w:t>联合主键法（最简单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952"/>
      <w:r>
        <w:rPr>
          <w:rFonts w:hint="eastAsia"/>
          <w:lang w:val="en-US" w:eastAsia="zh-CN"/>
        </w:rPr>
        <w:t>Unique建（简单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702"/>
      <w:r>
        <w:rPr>
          <w:rFonts w:hint="eastAsia"/>
          <w:lang w:val="en-US" w:eastAsia="zh-CN"/>
        </w:rPr>
        <w:t>触发器检测（较为复杂情况下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480"/>
      <w:r>
        <w:rPr>
          <w:rFonts w:hint="eastAsia"/>
          <w:lang w:val="en-US" w:eastAsia="zh-CN"/>
        </w:rPr>
        <w:t>程序内检测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适合于没有数据库权限情况下。。以及提前预检测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2564"/>
      <w:r>
        <w:rPr>
          <w:rFonts w:hint="eastAsia"/>
          <w:lang w:val="en-US" w:eastAsia="zh-CN"/>
        </w:rPr>
        <w:t>已有数据排重法（定时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3"/>
        <w:tabs>
          <w:tab w:val="left" w:pos="5443"/>
        </w:tabs>
        <w:bidi w:val="0"/>
        <w:rPr>
          <w:rFonts w:hint="default"/>
          <w:lang w:val="en-US" w:eastAsia="zh-CN"/>
        </w:rPr>
      </w:pPr>
      <w:bookmarkStart w:id="6" w:name="_Toc18917"/>
      <w:r>
        <w:rPr>
          <w:rFonts w:hint="eastAsia"/>
          <w:lang w:val="en-US" w:eastAsia="zh-CN"/>
        </w:rPr>
        <w:t>Mysql timer (event机制排重</w:t>
      </w:r>
      <w:bookmarkEnd w:id="6"/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需要建立临时表。作为对比表set，然后双表inner运算，得到差异表  即是需要排除的数据。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221"/>
      <w:r>
        <w:rPr>
          <w:rFonts w:hint="eastAsia"/>
          <w:lang w:val="en-US" w:eastAsia="zh-CN"/>
        </w:rPr>
        <w:t>程序timer排重法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比较啰嗦，只适合于没有数据库权限情况下 不得已选择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任然是临时表与原表作差异运算。。。。数据量特别大情况下，需要做循环运算，不能直接差异对比。。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3008"/>
      <w:r>
        <w:rPr>
          <w:rFonts w:hint="eastAsia"/>
          <w:lang w:val="en-US" w:eastAsia="zh-CN"/>
        </w:rPr>
        <w:t>已有数据排重法（一次性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219"/>
      <w:r>
        <w:rPr>
          <w:rFonts w:hint="eastAsia"/>
          <w:lang w:val="en-US" w:eastAsia="zh-CN"/>
        </w:rPr>
        <w:t>导入导出sql法（推荐</w:t>
      </w:r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，清空表，增加唯一建，导入sql（忽略错误模式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861"/>
      <w:r>
        <w:rPr>
          <w:rFonts w:hint="eastAsia"/>
          <w:lang w:val="en-US" w:eastAsia="zh-CN"/>
        </w:rPr>
        <w:t>大数据量下，复制表法，表改名法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先复制结构，增加建，导入sql，然后原表改名，新表改为原表名。。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1289"/>
      <w:r>
        <w:rPr>
          <w:rFonts w:hint="eastAsia"/>
          <w:lang w:val="en-US" w:eastAsia="zh-CN"/>
        </w:rPr>
        <w:t>导出csv等格式再导入（不推荐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3331"/>
      <w:r>
        <w:rPr>
          <w:rFonts w:hint="eastAsia"/>
          <w:lang w:val="en-US" w:eastAsia="zh-CN"/>
        </w:rPr>
        <w:t>其他程序处理类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DB70"/>
    <w:multiLevelType w:val="multilevel"/>
    <w:tmpl w:val="2D83DB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D063C"/>
    <w:rsid w:val="03692132"/>
    <w:rsid w:val="037D063C"/>
    <w:rsid w:val="04596F01"/>
    <w:rsid w:val="04B33F2E"/>
    <w:rsid w:val="056E6256"/>
    <w:rsid w:val="0AB225E2"/>
    <w:rsid w:val="0CD0242A"/>
    <w:rsid w:val="0F78350E"/>
    <w:rsid w:val="11AE274D"/>
    <w:rsid w:val="144C5C50"/>
    <w:rsid w:val="17F753E8"/>
    <w:rsid w:val="18A9017E"/>
    <w:rsid w:val="19614635"/>
    <w:rsid w:val="21263B3F"/>
    <w:rsid w:val="22304FEA"/>
    <w:rsid w:val="23431C3A"/>
    <w:rsid w:val="24350D04"/>
    <w:rsid w:val="25614F44"/>
    <w:rsid w:val="28404FF3"/>
    <w:rsid w:val="2ED87B1B"/>
    <w:rsid w:val="300F3F36"/>
    <w:rsid w:val="304D5B5A"/>
    <w:rsid w:val="344F019F"/>
    <w:rsid w:val="38EE3B14"/>
    <w:rsid w:val="3A5D0F16"/>
    <w:rsid w:val="3EAC0E41"/>
    <w:rsid w:val="3FF74D5F"/>
    <w:rsid w:val="44DC124B"/>
    <w:rsid w:val="465D1A76"/>
    <w:rsid w:val="49D90037"/>
    <w:rsid w:val="4A651BFE"/>
    <w:rsid w:val="4A7406FE"/>
    <w:rsid w:val="4F9E753E"/>
    <w:rsid w:val="502E3F6B"/>
    <w:rsid w:val="53354754"/>
    <w:rsid w:val="534C6868"/>
    <w:rsid w:val="56611E9D"/>
    <w:rsid w:val="5A234D6A"/>
    <w:rsid w:val="5D9D56CA"/>
    <w:rsid w:val="638D7EBC"/>
    <w:rsid w:val="64712FF6"/>
    <w:rsid w:val="64BB1E26"/>
    <w:rsid w:val="65704D9F"/>
    <w:rsid w:val="65A36A4B"/>
    <w:rsid w:val="66916ECD"/>
    <w:rsid w:val="66E962C8"/>
    <w:rsid w:val="67C735E9"/>
    <w:rsid w:val="71A21AF9"/>
    <w:rsid w:val="75EE098A"/>
    <w:rsid w:val="785C3BBE"/>
    <w:rsid w:val="7A224E31"/>
    <w:rsid w:val="7A8522B9"/>
    <w:rsid w:val="7BED0D8B"/>
    <w:rsid w:val="7F2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2021-07-30T07:53:00Z</dcterms:created>
  <dc:creator>ati</dc:creator>
  <cp:lastModifiedBy>ati</cp:lastModifiedBy>
  <dcterms:modified xsi:type="dcterms:W3CDTF">2021-07-30T08:08:06Z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