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新手机信息隐私保护 与数据保护预案设置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bookmarkStart w:id="17" w:name="_GoBack"/>
          <w:bookmarkEnd w:id="1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重要的设置</w:t>
          </w:r>
          <w:r>
            <w:tab/>
          </w:r>
          <w:r>
            <w:fldChar w:fldCharType="begin"/>
          </w:r>
          <w:r>
            <w:instrText xml:space="preserve"> PAGEREF _Toc26517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锁屏密码</w:t>
          </w:r>
          <w:r>
            <w:tab/>
          </w:r>
          <w:r>
            <w:fldChar w:fldCharType="begin"/>
          </w:r>
          <w:r>
            <w:instrText xml:space="preserve"> PAGEREF _Toc2787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Sim卡绑定手机密码 sim lock</w:t>
          </w:r>
          <w:r>
            <w:tab/>
          </w:r>
          <w:r>
            <w:fldChar w:fldCharType="begin"/>
          </w:r>
          <w:r>
            <w:instrText xml:space="preserve"> PAGEREF _Toc27368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  <w:lang w:val="en-US" w:eastAsia="zh-CN"/>
            </w:rPr>
            <w:t>开启</w:t>
          </w:r>
          <w:r>
            <w:t>查找我的手机功能，</w:t>
          </w:r>
          <w:r>
            <w:tab/>
          </w:r>
          <w:r>
            <w:fldChar w:fldCharType="begin"/>
          </w:r>
          <w:r>
            <w:instrText xml:space="preserve"> PAGEREF _Toc20860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通知隐藏内容</w:t>
          </w:r>
          <w:r>
            <w:tab/>
          </w:r>
          <w:r>
            <w:fldChar w:fldCharType="begin"/>
          </w:r>
          <w:r>
            <w:instrText xml:space="preserve"> PAGEREF _Toc7298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消息通知亮屏关闭</w:t>
          </w:r>
          <w:r>
            <w:tab/>
          </w:r>
          <w:r>
            <w:fldChar w:fldCharType="begin"/>
          </w:r>
          <w:r>
            <w:instrText xml:space="preserve"> PAGEREF _Toc18206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来电不允许接听 锁屏</w:t>
          </w:r>
          <w:r>
            <w:tab/>
          </w:r>
          <w:r>
            <w:fldChar w:fldCharType="begin"/>
          </w:r>
          <w:r>
            <w:instrText xml:space="preserve"> PAGEREF _Toc19574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临时隐私保护</w:t>
          </w:r>
          <w:r>
            <w:tab/>
          </w:r>
          <w:r>
            <w:fldChar w:fldCharType="begin"/>
          </w:r>
          <w:r>
            <w:instrText xml:space="preserve"> PAGEREF _Toc29788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去除指纹密码</w:t>
          </w:r>
          <w:r>
            <w:tab/>
          </w:r>
          <w:r>
            <w:fldChar w:fldCharType="begin"/>
          </w:r>
          <w:r>
            <w:instrText xml:space="preserve"> PAGEREF _Toc16012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振动  静音&gt;免打扰模式</w:t>
          </w:r>
          <w:r>
            <w:tab/>
          </w:r>
          <w:r>
            <w:fldChar w:fldCharType="begin"/>
          </w:r>
          <w:r>
            <w:instrText xml:space="preserve"> PAGEREF _Toc7489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数据保护同步器</w:t>
          </w:r>
          <w:r>
            <w:tab/>
          </w:r>
          <w:r>
            <w:fldChar w:fldCharType="begin"/>
          </w:r>
          <w:r>
            <w:instrText xml:space="preserve"> PAGEREF _Toc133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Ms google ifttt</w:t>
          </w:r>
          <w:r>
            <w:tab/>
          </w:r>
          <w:r>
            <w:fldChar w:fldCharType="begin"/>
          </w:r>
          <w:r>
            <w:instrText xml:space="preserve"> PAGEREF _Toc29439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_Toc14196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2900"/>
      <w:bookmarkStart w:id="1" w:name="_Toc26517"/>
      <w:r>
        <w:rPr>
          <w:rFonts w:hint="eastAsia"/>
          <w:lang w:val="en-US" w:eastAsia="zh-CN"/>
        </w:rPr>
        <w:t>重要的设置</w:t>
      </w:r>
      <w:bookmarkEnd w:id="0"/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76"/>
      <w:bookmarkStart w:id="3" w:name="_Toc2787"/>
      <w:r>
        <w:rPr>
          <w:rFonts w:hint="eastAsia"/>
          <w:lang w:val="en-US" w:eastAsia="zh-CN"/>
        </w:rPr>
        <w:t>锁屏密码</w:t>
      </w:r>
      <w:bookmarkEnd w:id="2"/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6381"/>
      <w:bookmarkStart w:id="5" w:name="_Toc27368"/>
      <w:r>
        <w:rPr>
          <w:rFonts w:hint="eastAsia"/>
          <w:lang w:val="en-US" w:eastAsia="zh-CN"/>
        </w:rPr>
        <w:t>Sim卡绑定手机密码</w:t>
      </w:r>
      <w:bookmarkEnd w:id="4"/>
      <w:r>
        <w:rPr>
          <w:rFonts w:hint="eastAsia"/>
          <w:lang w:val="en-US" w:eastAsia="zh-CN"/>
        </w:rPr>
        <w:t xml:space="preserve"> sim lock</w:t>
      </w:r>
      <w:bookmarkEnd w:id="5"/>
    </w:p>
    <w:p>
      <w:pPr>
        <w:pStyle w:val="3"/>
        <w:bidi w:val="0"/>
      </w:pPr>
      <w:bookmarkStart w:id="6" w:name="_Toc14754"/>
      <w:bookmarkStart w:id="7" w:name="_Toc20860"/>
      <w:r>
        <w:rPr>
          <w:rFonts w:hint="eastAsia"/>
          <w:lang w:val="en-US" w:eastAsia="zh-CN"/>
        </w:rPr>
        <w:t>开启</w:t>
      </w:r>
      <w:r>
        <w:t>查找我的手机功能，</w:t>
      </w:r>
      <w:bookmarkEnd w:id="6"/>
      <w:bookmarkEnd w:id="7"/>
    </w:p>
    <w:p>
      <w:pPr>
        <w:rPr>
          <w:rFonts w:ascii="微软雅黑" w:hAnsi="微软雅黑" w:eastAsia="微软雅黑" w:cs="微软雅黑"/>
          <w:i w:val="0"/>
          <w:iCs w:val="0"/>
          <w:caps w:val="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19"/>
          <w:szCs w:val="19"/>
        </w:rPr>
        <w:t>远程定位、锁定设备，帮你尝试找回，还能及时抹除数据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7298"/>
      <w:r>
        <w:rPr>
          <w:rFonts w:hint="eastAsia"/>
          <w:lang w:val="en-US" w:eastAsia="zh-CN"/>
        </w:rPr>
        <w:t>通知隐藏内容</w:t>
      </w:r>
      <w:bookmarkEnd w:id="8"/>
    </w:p>
    <w:p>
      <w:pPr>
        <w:pStyle w:val="3"/>
        <w:tabs>
          <w:tab w:val="left" w:pos="3838"/>
        </w:tabs>
        <w:bidi w:val="0"/>
        <w:rPr>
          <w:rFonts w:hint="default"/>
          <w:lang w:val="en-US" w:eastAsia="zh-CN"/>
        </w:rPr>
      </w:pPr>
      <w:bookmarkStart w:id="9" w:name="_Toc18206"/>
      <w:r>
        <w:rPr>
          <w:rFonts w:hint="eastAsia"/>
          <w:lang w:val="en-US" w:eastAsia="zh-CN"/>
        </w:rPr>
        <w:t>消息通知亮屏关闭</w:t>
      </w:r>
      <w:bookmarkEnd w:id="9"/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9574"/>
      <w:r>
        <w:rPr>
          <w:rFonts w:hint="eastAsia"/>
          <w:lang w:val="en-US" w:eastAsia="zh-CN"/>
        </w:rPr>
        <w:t>来电不允许接听 锁屏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9788"/>
      <w:r>
        <w:rPr>
          <w:rFonts w:hint="eastAsia"/>
          <w:lang w:val="en-US" w:eastAsia="zh-CN"/>
        </w:rPr>
        <w:t>临时隐私保护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6012"/>
      <w:r>
        <w:rPr>
          <w:rFonts w:hint="eastAsia"/>
          <w:lang w:val="en-US" w:eastAsia="zh-CN"/>
        </w:rPr>
        <w:t>去除指纹密码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7489"/>
      <w:r>
        <w:rPr>
          <w:rFonts w:hint="eastAsia"/>
          <w:lang w:val="en-US" w:eastAsia="zh-CN"/>
        </w:rPr>
        <w:t>振动  静音&gt;免打扰模式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33"/>
      <w:r>
        <w:rPr>
          <w:rFonts w:hint="eastAsia"/>
          <w:lang w:val="en-US" w:eastAsia="zh-CN"/>
        </w:rPr>
        <w:t>数据保护同步器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9439"/>
      <w:r>
        <w:rPr>
          <w:rFonts w:hint="eastAsia"/>
          <w:lang w:val="en-US" w:eastAsia="zh-CN"/>
        </w:rPr>
        <w:t>Ms google ifttt</w:t>
      </w:r>
      <w:bookmarkEnd w:id="15"/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14196"/>
      <w:r>
        <w:rPr>
          <w:rFonts w:hint="eastAsia"/>
          <w:lang w:val="en-US" w:eastAsia="zh-CN"/>
        </w:rPr>
        <w:t>ref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手机sim卡丢失预案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54AC95"/>
    <w:multiLevelType w:val="multilevel"/>
    <w:tmpl w:val="CB54AC9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84FB0"/>
    <w:rsid w:val="0EAA3CD1"/>
    <w:rsid w:val="14FC199E"/>
    <w:rsid w:val="152479BF"/>
    <w:rsid w:val="161C4127"/>
    <w:rsid w:val="19F02A2C"/>
    <w:rsid w:val="354D0B65"/>
    <w:rsid w:val="399465E2"/>
    <w:rsid w:val="407C7AE4"/>
    <w:rsid w:val="47EB7B6E"/>
    <w:rsid w:val="4CB12248"/>
    <w:rsid w:val="5ABE26EE"/>
    <w:rsid w:val="60F1754A"/>
    <w:rsid w:val="6D9C0ABF"/>
    <w:rsid w:val="6FC26700"/>
    <w:rsid w:val="703F7A13"/>
    <w:rsid w:val="7B0E5E05"/>
    <w:rsid w:val="7DD84FB0"/>
    <w:rsid w:val="7F28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2021-11-17T16:35:00Z</dcterms:created>
  <dc:creator>ati</dc:creator>
  <cp:lastModifiedBy>ati</cp:lastModifiedBy>
  <dcterms:modified xsi:type="dcterms:W3CDTF">2021-11-17T18:17:38Z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47A872E34A564D1F90790A7A52EEAB27</vt:lpwstr>
  </property>
</Properties>
</file>