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if else的决策引擎  DMN  决策管理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3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流程分类 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固定流程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和自定义流程两种方式。</w:t>
          </w:r>
          <w:r>
            <w:tab/>
          </w:r>
          <w:r>
            <w:fldChar w:fldCharType="begin"/>
          </w:r>
          <w:r>
            <w:instrText xml:space="preserve"> PAGEREF _Toc18732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DMN（Decision Model and Notation）引擎</w:t>
          </w:r>
          <w:r>
            <w:tab/>
          </w:r>
          <w:r>
            <w:fldChar w:fldCharType="begin"/>
          </w:r>
          <w:r>
            <w:instrText xml:space="preserve"> PAGEREF _Toc2608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策略模式。。。</w:t>
          </w:r>
          <w:r>
            <w:tab/>
          </w:r>
          <w:r>
            <w:fldChar w:fldCharType="begin"/>
          </w:r>
          <w:r>
            <w:instrText xml:space="preserve"> PAGEREF _Toc2573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  <w:shd w:val="clear" w:fill="FFFFFF"/>
            </w:rPr>
            <w:t xml:space="preserve">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规则集由若干规则组成，</w:t>
          </w:r>
          <w:r>
            <w:tab/>
          </w:r>
          <w:r>
            <w:fldChar w:fldCharType="begin"/>
          </w:r>
          <w:r>
            <w:instrText xml:space="preserve"> PAGEREF _Toc299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  <w:shd w:val="clear" w:fill="FFFFFF"/>
            </w:rPr>
            <w:t xml:space="preserve">2.1.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能够以决策文本、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决策树、决策表或决策图的方式进行展现</w:t>
          </w:r>
          <w:r>
            <w:tab/>
          </w:r>
          <w:r>
            <w:fldChar w:fldCharType="begin"/>
          </w:r>
          <w:r>
            <w:instrText xml:space="preserve"> PAGEREF _Toc14691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四种呈现方式：决策文本、决策树、决策表和决策图</w:t>
          </w:r>
          <w:r>
            <w:tab/>
          </w:r>
          <w:r>
            <w:fldChar w:fldCharType="begin"/>
          </w:r>
          <w:r>
            <w:instrText xml:space="preserve"> PAGEREF _Toc29428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规则集啦、决策树啦、决策表或者评分卡，</w:t>
          </w:r>
          <w:r>
            <w:tab/>
          </w:r>
          <w:r>
            <w:fldChar w:fldCharType="begin"/>
          </w:r>
          <w:r>
            <w:instrText xml:space="preserve"> PAGEREF _Toc11971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决策文本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t>数据方法要写代码</w:t>
          </w:r>
          <w:r>
            <w:tab/>
          </w:r>
          <w:r>
            <w:fldChar w:fldCharType="begin"/>
          </w:r>
          <w:r>
            <w:instrText xml:space="preserve"> PAGEREF _Toc21570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决策表达类型</w:t>
          </w:r>
          <w:r>
            <w:tab/>
          </w:r>
          <w:r>
            <w:fldChar w:fldCharType="begin"/>
          </w:r>
          <w:r>
            <w:instrText xml:space="preserve"> PAGEREF _Toc25014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宋体" w:cs="Georgia"/>
              <w:i w:val="0"/>
              <w:caps w:val="0"/>
              <w:spacing w:val="-1"/>
              <w:szCs w:val="31"/>
              <w:shd w:val="clear" w:fill="FFFFFF"/>
              <w:lang w:val="en-US" w:eastAsia="zh-CN"/>
            </w:rPr>
            <w:t xml:space="preserve">3.1. </w:t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  <w:shd w:val="clear" w:fill="FFFFFF"/>
            </w:rPr>
            <w:t>决策表(decision table)</w:t>
          </w:r>
          <w:r>
            <w:rPr>
              <w:rFonts w:hint="eastAsia" w:ascii="Georgia" w:hAnsi="Georgia" w:eastAsia="宋体" w:cs="Georgia"/>
              <w:i w:val="0"/>
              <w:caps w:val="0"/>
              <w:spacing w:val="-1"/>
              <w:szCs w:val="31"/>
              <w:shd w:val="clear" w:fill="FFFFFF"/>
              <w:lang w:val="en-US" w:eastAsia="zh-CN"/>
            </w:rPr>
            <w:t xml:space="preserve">  决策树</w:t>
          </w:r>
          <w:r>
            <w:tab/>
          </w:r>
          <w:r>
            <w:fldChar w:fldCharType="begin"/>
          </w:r>
          <w:r>
            <w:instrText xml:space="preserve"> PAGEREF _Toc25975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命中策略，共有两大类（单命中、多命中）七种命中策略可选：</w:t>
          </w:r>
          <w:r>
            <w:tab/>
          </w:r>
          <w:r>
            <w:fldChar w:fldCharType="begin"/>
          </w:r>
          <w:r>
            <w:instrText xml:space="preserve"> PAGEREF _Toc9224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</w:rPr>
            <w:t xml:space="preserve">5. </w:t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  <w:shd w:val="clear" w:fill="FFFFFF"/>
            </w:rPr>
            <w:t>决策任务(Decision task)</w:t>
          </w:r>
          <w:r>
            <w:rPr>
              <w:rFonts w:hint="eastAsia" w:ascii="Georgia" w:hAnsi="Georgia" w:eastAsia="宋体" w:cs="Georgia"/>
              <w:i w:val="0"/>
              <w:caps w:val="0"/>
              <w:spacing w:val="-1"/>
              <w:szCs w:val="31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Georgia" w:hAnsi="Georgia" w:eastAsia="Georgia" w:cs="Georgia"/>
              <w:i w:val="0"/>
              <w:caps w:val="0"/>
              <w:spacing w:val="-1"/>
              <w:szCs w:val="31"/>
              <w:shd w:val="clear" w:fill="FFFFFF"/>
            </w:rPr>
            <w:t>决策表(Decision table reference)，</w:t>
          </w:r>
          <w:r>
            <w:tab/>
          </w:r>
          <w:r>
            <w:fldChar w:fldCharType="begin"/>
          </w:r>
          <w:r>
            <w:instrText xml:space="preserve"> PAGEREF _Toc24642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732"/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流程分类  </w:t>
      </w: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固定流程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自定义流程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两种方式。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608"/>
      <w:r>
        <w:rPr>
          <w:rFonts w:hint="default"/>
        </w:rPr>
        <w:t>DMN（Decision Model and Notation）引擎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73"/>
      <w:r>
        <w:rPr>
          <w:rFonts w:hint="eastAsia"/>
          <w:lang w:val="en-US" w:eastAsia="zh-CN"/>
        </w:rPr>
        <w:t>策略模式。。。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eastAsia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olor w:val="292929"/>
          <w:spacing w:val="-1"/>
          <w:sz w:val="31"/>
          <w:szCs w:val="31"/>
          <w:shd w:val="clear" w:fill="FFFFFF"/>
        </w:rPr>
        <w:t>D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ecision</w:t>
      </w:r>
      <w:r>
        <w:rPr>
          <w:rFonts w:hint="eastAsia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Model</w:t>
      </w:r>
    </w:p>
    <w:p>
      <w:pPr>
        <w:pStyle w:val="2"/>
        <w:bidi w:val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bookmarkStart w:id="3" w:name="_Toc299"/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规则集由若干规则组成，</w:t>
      </w:r>
      <w:bookmarkEnd w:id="3"/>
    </w:p>
    <w:p>
      <w:pPr>
        <w:pStyle w:val="3"/>
        <w:bidi w:val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bookmarkStart w:id="4" w:name="_Toc14691"/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能够以决策文本、</w:t>
      </w:r>
      <w:r>
        <w:rPr>
          <w:rStyle w:val="16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决策树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、</w:t>
      </w:r>
      <w:r>
        <w:rPr>
          <w:rStyle w:val="16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决策表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或决策图的方式进行展现</w:t>
      </w:r>
      <w:bookmarkEnd w:id="4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决策表Decision Table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 – 决策表的形式适合呈现评分卡式的规则，每1行对应1条规则。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决策树Decision Tree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– 当以决策树的形式呈现规则时，每1个分支对应1条规则。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规则集呈现方式Rule Set Display Options –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规则集内规则有四种呈现方式：决策文本、决策树、决策表和决策图。分别适用于不同类型的规则。比如决策表适合呈现评分卡式规则，决策树适合呈现分类规则。</w:t>
      </w:r>
    </w:p>
    <w:p>
      <w:pPr>
        <w:pStyle w:val="3"/>
        <w:bidi w:val="0"/>
        <w:rPr>
          <w:rFonts w:hint="eastAsia"/>
        </w:rPr>
      </w:pPr>
      <w:bookmarkStart w:id="5" w:name="_Toc29428"/>
      <w:r>
        <w:rPr>
          <w:rFonts w:hint="eastAsia"/>
        </w:rPr>
        <w:t>四种呈现方式：决策文本、决策树、决策表和决策图</w:t>
      </w:r>
      <w:bookmarkEnd w:id="5"/>
    </w:p>
    <w:p>
      <w:pPr>
        <w:pStyle w:val="3"/>
        <w:bidi w:val="0"/>
        <w:rPr>
          <w:rFonts w:hint="eastAsia"/>
        </w:rPr>
      </w:pPr>
      <w:bookmarkStart w:id="6" w:name="_Toc11971"/>
      <w:r>
        <w:t>规则集啦、决策树啦、决策表或者评分卡，</w:t>
      </w:r>
      <w:bookmarkEnd w:id="6"/>
    </w:p>
    <w:p>
      <w:pPr>
        <w:rPr>
          <w:rFonts w:ascii="Helvetica" w:hAnsi="Helvetica" w:eastAsia="Helvetica" w:cs="Helvetica"/>
          <w:i w:val="0"/>
          <w:caps w:val="0"/>
          <w:color w:val="303030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03030"/>
          <w:spacing w:val="0"/>
          <w:sz w:val="25"/>
          <w:szCs w:val="25"/>
          <w:shd w:val="clear" w:fill="FFFFFF"/>
        </w:rPr>
        <w:t>得数据方法最难，因为其他的规则集啦、决策树啦、决策表或者评分卡，都是比较直观的可视化操作，可数据方法要写代码，虽然这个代码其实比较简单，但当你一看见那密密麻麻的英文，就觉得“哇，头好疼，我又不是IT”</w:t>
      </w:r>
    </w:p>
    <w:p>
      <w:pPr>
        <w:rPr>
          <w:rFonts w:ascii="Helvetica" w:hAnsi="Helvetica" w:eastAsia="Helvetica" w:cs="Helvetica"/>
          <w:i w:val="0"/>
          <w:caps w:val="0"/>
          <w:color w:val="303030"/>
          <w:spacing w:val="0"/>
          <w:sz w:val="25"/>
          <w:szCs w:val="25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7" w:name="_Toc2157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决策文本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t>数据方法要写代码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5014"/>
      <w:r>
        <w:rPr>
          <w:rFonts w:hint="eastAsia"/>
          <w:lang w:val="en-US" w:eastAsia="zh-CN"/>
        </w:rPr>
        <w:t>决策表达类型</w:t>
      </w:r>
      <w:bookmarkEnd w:id="8"/>
    </w:p>
    <w:p>
      <w:pPr>
        <w:rPr>
          <w:rFonts w:hint="eastAsia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</w:pPr>
      <w:bookmarkStart w:id="9" w:name="_Toc25975"/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决策表(decision table)</w:t>
      </w:r>
      <w:r>
        <w:rPr>
          <w:rFonts w:hint="eastAsia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  <w:t xml:space="preserve">  决策树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DMN 定义由决策(decision)和其他东西组成，决策由表达式描述。DMN 标准描述了几种表达式的类型，目前在 Flowable DMN 中仅支持决策表(decision table)类型的表达式。决策表分为输入表达式与输出表达式两个主要区域。在输入表达式中，可以定义变量，用于规则输入项(input entries)的表达式。可以通过选择Add Input(添加输入)，定义多个输入表达式。在输出表达式中，可以定义选择表执行结果要创建的变量（变量的值将用于输出项表达式，在下面解释）。可以通过选择Add Output(添加输出)，定义多个输出表达式。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在决策表编辑界面，可以选择</w:t>
      </w:r>
    </w:p>
    <w:p>
      <w:pPr>
        <w:pStyle w:val="2"/>
        <w:bidi w:val="0"/>
        <w:rPr>
          <w:rFonts w:hint="default"/>
        </w:rPr>
      </w:pPr>
      <w:bookmarkStart w:id="10" w:name="_Toc9224"/>
      <w:r>
        <w:rPr>
          <w:rFonts w:hint="default"/>
        </w:rPr>
        <w:t>命中策略，共有两大类（单命中、多命中）七种命中策略可选：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（1）单命中、第一命中（single hit &amp; FIRST）：多个规则允许交叉，执行从上到下的第一条命中项。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（2）单命中、唯一命中（single hit &amp; UNIQUE）：多个规则不允许交叉，执行从上到下的第一条唯一命中项。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（3）单命中、任一命中（single hit &amp; ANY）：规则允许交叉，但是所有输出的优先级相同，随机执行一条命中项。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（4）单命中、优先级（single hit &amp; PRIORITY）：多个命中规则的优先级不同，执行优先级最高的那条。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（5）多命中、输出优先级排序（multiple hit &amp; OUTPUT ORDER）：按照输出优先级递减的顺序返回所有命中。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（6）多命中、规则顺序排序（multiple hit &amp; RULE ORDER）：按照规则顺序返回所有命中。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（7）多命中、聚合（multiple hit &amp; COLLECT）：按照随机顺序返回所有命中。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</w:p>
    <w:p>
      <w:pPr>
        <w:pStyle w:val="2"/>
        <w:bidi w:val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bookmarkStart w:id="11" w:name="_Toc24642"/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决策任务(Decision task)</w:t>
      </w:r>
      <w:r>
        <w:rPr>
          <w:rFonts w:hint="eastAsia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  <w:t xml:space="preserve">  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决策表(Decision table reference)，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宋体" w:cs="Georgia"/>
          <w:i w:val="0"/>
          <w:caps w:val="0"/>
          <w:color w:val="292929"/>
          <w:spacing w:val="-1"/>
          <w:sz w:val="31"/>
          <w:szCs w:val="3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20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DMN 可以被 BPMN 定义的流程调用：在流程中引入一个决策任务(Decision task)，并选中引用决策表(Decision table reference)，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BC50E"/>
    <w:multiLevelType w:val="multilevel"/>
    <w:tmpl w:val="D6ABC50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B5E33"/>
    <w:rsid w:val="02F73791"/>
    <w:rsid w:val="05913943"/>
    <w:rsid w:val="08370E76"/>
    <w:rsid w:val="08997EAD"/>
    <w:rsid w:val="11D158AE"/>
    <w:rsid w:val="18556EEA"/>
    <w:rsid w:val="1DCF51C2"/>
    <w:rsid w:val="1FFE6EBE"/>
    <w:rsid w:val="2974650D"/>
    <w:rsid w:val="2C8E5618"/>
    <w:rsid w:val="2DAC4C9B"/>
    <w:rsid w:val="31BF3D3E"/>
    <w:rsid w:val="387020BF"/>
    <w:rsid w:val="38FA6163"/>
    <w:rsid w:val="3E487DD7"/>
    <w:rsid w:val="52FC7836"/>
    <w:rsid w:val="54524E23"/>
    <w:rsid w:val="584337AF"/>
    <w:rsid w:val="5A253C74"/>
    <w:rsid w:val="5C8D0585"/>
    <w:rsid w:val="5DA670AF"/>
    <w:rsid w:val="5F295DEB"/>
    <w:rsid w:val="6D8B75CA"/>
    <w:rsid w:val="6E6F7496"/>
    <w:rsid w:val="741B5F67"/>
    <w:rsid w:val="7B5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2020-11-21T08:04:00Z</dcterms:created>
  <dc:creator>Beepbeep</dc:creator>
  <cp:lastModifiedBy>Beepbeep</cp:lastModifiedBy>
  <dcterms:modified xsi:type="dcterms:W3CDTF">2020-11-21T09:22:54Z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